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4F02A" w14:textId="43CDB674" w:rsidR="002B50B1" w:rsidRPr="00331B5D" w:rsidRDefault="00A477B7" w:rsidP="00A477B7">
      <w:pPr>
        <w:widowControl w:val="0"/>
        <w:spacing w:before="0" w:after="0" w:line="300" w:lineRule="auto"/>
        <w:rPr>
          <w:b/>
          <w:bCs/>
          <w:sz w:val="32"/>
          <w:szCs w:val="32"/>
          <w:lang w:val="pl-PL"/>
        </w:rPr>
      </w:pPr>
      <w:r>
        <w:rPr>
          <w:b/>
          <w:bCs/>
          <w:sz w:val="32"/>
          <w:szCs w:val="32"/>
          <w:lang w:val="pl-PL"/>
        </w:rPr>
        <w:t>Zał. nr 1</w:t>
      </w:r>
    </w:p>
    <w:p w14:paraId="58DE4EE0" w14:textId="77777777" w:rsidR="002B50B1" w:rsidRPr="00331B5D" w:rsidRDefault="002B50B1" w:rsidP="00B5557C">
      <w:pPr>
        <w:widowControl w:val="0"/>
        <w:spacing w:before="0" w:after="0" w:line="300" w:lineRule="auto"/>
        <w:jc w:val="center"/>
        <w:rPr>
          <w:b/>
          <w:bCs/>
          <w:sz w:val="32"/>
          <w:szCs w:val="32"/>
          <w:lang w:val="pl-PL"/>
        </w:rPr>
      </w:pPr>
    </w:p>
    <w:p w14:paraId="6384DC7C" w14:textId="77777777" w:rsidR="002B50B1" w:rsidRPr="00331B5D" w:rsidRDefault="002B50B1" w:rsidP="00B5557C">
      <w:pPr>
        <w:widowControl w:val="0"/>
        <w:spacing w:before="0" w:after="0" w:line="300" w:lineRule="auto"/>
        <w:jc w:val="center"/>
        <w:rPr>
          <w:b/>
          <w:bCs/>
          <w:sz w:val="32"/>
          <w:szCs w:val="32"/>
          <w:lang w:val="pl-PL"/>
        </w:rPr>
      </w:pPr>
    </w:p>
    <w:p w14:paraId="7B0B7D93" w14:textId="77777777" w:rsidR="002B50B1" w:rsidRPr="00331B5D" w:rsidRDefault="002B50B1" w:rsidP="00B5557C">
      <w:pPr>
        <w:widowControl w:val="0"/>
        <w:spacing w:before="0" w:after="0" w:line="300" w:lineRule="auto"/>
        <w:jc w:val="center"/>
        <w:rPr>
          <w:b/>
          <w:bCs/>
          <w:sz w:val="32"/>
          <w:szCs w:val="32"/>
          <w:lang w:val="pl-PL"/>
        </w:rPr>
      </w:pPr>
    </w:p>
    <w:p w14:paraId="02DD6C43" w14:textId="77777777" w:rsidR="002B50B1" w:rsidRPr="00331B5D" w:rsidRDefault="002B50B1" w:rsidP="00B5557C">
      <w:pPr>
        <w:widowControl w:val="0"/>
        <w:spacing w:before="0" w:after="0" w:line="300" w:lineRule="auto"/>
        <w:jc w:val="center"/>
        <w:rPr>
          <w:b/>
          <w:bCs/>
          <w:sz w:val="32"/>
          <w:szCs w:val="32"/>
          <w:lang w:val="pl-PL"/>
        </w:rPr>
      </w:pPr>
    </w:p>
    <w:p w14:paraId="038F038F" w14:textId="77777777" w:rsidR="002B50B1" w:rsidRPr="00331B5D" w:rsidRDefault="002B50B1" w:rsidP="00B5557C">
      <w:pPr>
        <w:widowControl w:val="0"/>
        <w:spacing w:before="0" w:after="0" w:line="300" w:lineRule="auto"/>
        <w:jc w:val="center"/>
        <w:rPr>
          <w:b/>
          <w:bCs/>
          <w:sz w:val="32"/>
          <w:szCs w:val="32"/>
          <w:lang w:val="pl-PL"/>
        </w:rPr>
      </w:pPr>
    </w:p>
    <w:p w14:paraId="208847CA" w14:textId="77777777" w:rsidR="002B50B1" w:rsidRPr="00331B5D" w:rsidRDefault="002B50B1" w:rsidP="00B5557C">
      <w:pPr>
        <w:widowControl w:val="0"/>
        <w:spacing w:before="0" w:after="0" w:line="300" w:lineRule="auto"/>
        <w:jc w:val="center"/>
        <w:rPr>
          <w:b/>
          <w:bCs/>
          <w:sz w:val="32"/>
          <w:szCs w:val="32"/>
          <w:lang w:val="pl-PL"/>
        </w:rPr>
      </w:pPr>
    </w:p>
    <w:p w14:paraId="6925C4CC" w14:textId="77777777" w:rsidR="005145C1" w:rsidRPr="00DF2316" w:rsidRDefault="005145C1" w:rsidP="005145C1">
      <w:pPr>
        <w:widowControl w:val="0"/>
        <w:spacing w:before="0" w:after="0" w:line="300" w:lineRule="auto"/>
        <w:jc w:val="center"/>
        <w:rPr>
          <w:b/>
          <w:bCs/>
          <w:sz w:val="40"/>
          <w:szCs w:val="40"/>
          <w:lang w:val="pl-PL"/>
        </w:rPr>
      </w:pPr>
    </w:p>
    <w:p w14:paraId="636F2933" w14:textId="77777777" w:rsidR="001315C7" w:rsidRDefault="005145C1" w:rsidP="005145C1">
      <w:pPr>
        <w:widowControl w:val="0"/>
        <w:spacing w:line="300" w:lineRule="auto"/>
        <w:jc w:val="center"/>
        <w:rPr>
          <w:b/>
          <w:bCs/>
          <w:sz w:val="48"/>
          <w:szCs w:val="40"/>
          <w:lang w:val="pl-PL"/>
        </w:rPr>
      </w:pPr>
      <w:r w:rsidRPr="00DF2316">
        <w:rPr>
          <w:b/>
          <w:bCs/>
          <w:sz w:val="48"/>
          <w:szCs w:val="40"/>
          <w:lang w:val="pl-PL"/>
        </w:rPr>
        <w:t>Ogólne i Szczegółowe Wymagania Techniczne</w:t>
      </w:r>
      <w:r w:rsidR="001315C7">
        <w:rPr>
          <w:b/>
          <w:bCs/>
          <w:sz w:val="48"/>
          <w:szCs w:val="40"/>
          <w:lang w:val="pl-PL"/>
        </w:rPr>
        <w:t xml:space="preserve"> Prac </w:t>
      </w:r>
    </w:p>
    <w:p w14:paraId="68FBC69C" w14:textId="46486C4A" w:rsidR="005145C1" w:rsidRPr="00DF2316" w:rsidRDefault="001315C7" w:rsidP="005145C1">
      <w:pPr>
        <w:widowControl w:val="0"/>
        <w:spacing w:line="300" w:lineRule="auto"/>
        <w:jc w:val="center"/>
        <w:rPr>
          <w:b/>
          <w:bCs/>
          <w:sz w:val="48"/>
          <w:szCs w:val="40"/>
          <w:lang w:val="pl-PL"/>
        </w:rPr>
      </w:pPr>
      <w:r>
        <w:rPr>
          <w:b/>
          <w:bCs/>
          <w:sz w:val="48"/>
          <w:szCs w:val="40"/>
          <w:lang w:val="pl-PL"/>
        </w:rPr>
        <w:t>składających się na przedmiot Umowy</w:t>
      </w:r>
    </w:p>
    <w:p w14:paraId="1DFF3C38" w14:textId="2583B8D1" w:rsidR="005145C1" w:rsidRPr="00DF2316" w:rsidRDefault="003701CE" w:rsidP="005145C1">
      <w:pPr>
        <w:widowControl w:val="0"/>
        <w:spacing w:before="0" w:after="0" w:line="300" w:lineRule="auto"/>
        <w:jc w:val="center"/>
        <w:rPr>
          <w:b/>
          <w:bCs/>
          <w:sz w:val="40"/>
          <w:szCs w:val="40"/>
          <w:lang w:val="pl-PL"/>
        </w:rPr>
      </w:pPr>
      <w:r>
        <w:rPr>
          <w:b/>
          <w:bCs/>
          <w:sz w:val="40"/>
          <w:szCs w:val="40"/>
          <w:lang w:val="pl-PL"/>
        </w:rPr>
        <w:t>(SIWZ)</w:t>
      </w:r>
    </w:p>
    <w:p w14:paraId="63B5F93F" w14:textId="77777777" w:rsidR="005145C1" w:rsidRPr="00DF2316" w:rsidRDefault="005145C1" w:rsidP="005145C1">
      <w:pPr>
        <w:widowControl w:val="0"/>
        <w:spacing w:before="0" w:after="0" w:line="300" w:lineRule="auto"/>
        <w:jc w:val="center"/>
        <w:rPr>
          <w:b/>
          <w:bCs/>
          <w:sz w:val="40"/>
          <w:szCs w:val="40"/>
          <w:lang w:val="pl-PL"/>
        </w:rPr>
      </w:pPr>
    </w:p>
    <w:p w14:paraId="75105798" w14:textId="479C9FA9" w:rsidR="00EC0324" w:rsidRDefault="005C4557" w:rsidP="00B5557C">
      <w:pPr>
        <w:widowControl w:val="0"/>
        <w:spacing w:line="300" w:lineRule="auto"/>
        <w:jc w:val="center"/>
        <w:rPr>
          <w:b/>
          <w:bCs/>
          <w:sz w:val="40"/>
          <w:szCs w:val="40"/>
          <w:lang w:val="pl-PL"/>
        </w:rPr>
      </w:pPr>
      <w:r>
        <w:rPr>
          <w:b/>
          <w:bCs/>
          <w:sz w:val="40"/>
          <w:szCs w:val="40"/>
          <w:lang w:val="pl-PL"/>
        </w:rPr>
        <w:t xml:space="preserve">Remont </w:t>
      </w:r>
      <w:r w:rsidR="00242BFF">
        <w:rPr>
          <w:b/>
          <w:bCs/>
          <w:sz w:val="40"/>
          <w:szCs w:val="40"/>
          <w:lang w:val="pl-PL"/>
        </w:rPr>
        <w:t>toru nr 40</w:t>
      </w:r>
      <w:r w:rsidR="006C2312">
        <w:rPr>
          <w:b/>
          <w:bCs/>
          <w:sz w:val="40"/>
          <w:szCs w:val="40"/>
          <w:lang w:val="pl-PL"/>
        </w:rPr>
        <w:t>4, 410</w:t>
      </w:r>
    </w:p>
    <w:p w14:paraId="3F1E9344" w14:textId="65776D8A" w:rsidR="006120C8" w:rsidRDefault="006120C8" w:rsidP="00B5557C">
      <w:pPr>
        <w:widowControl w:val="0"/>
        <w:spacing w:line="300" w:lineRule="auto"/>
        <w:jc w:val="center"/>
        <w:rPr>
          <w:b/>
          <w:bCs/>
          <w:sz w:val="40"/>
          <w:szCs w:val="40"/>
          <w:lang w:val="pl-PL"/>
        </w:rPr>
      </w:pPr>
      <w:r>
        <w:rPr>
          <w:b/>
          <w:bCs/>
          <w:sz w:val="40"/>
          <w:szCs w:val="40"/>
          <w:lang w:val="pl-PL"/>
        </w:rPr>
        <w:t xml:space="preserve">oraz skrzyżowania torów łączących rozjazdy </w:t>
      </w:r>
    </w:p>
    <w:p w14:paraId="29A86135" w14:textId="1DA388CA" w:rsidR="006120C8" w:rsidRDefault="006120C8" w:rsidP="00B5557C">
      <w:pPr>
        <w:widowControl w:val="0"/>
        <w:spacing w:line="300" w:lineRule="auto"/>
        <w:jc w:val="center"/>
        <w:rPr>
          <w:b/>
          <w:bCs/>
          <w:sz w:val="40"/>
          <w:szCs w:val="40"/>
          <w:lang w:val="pl-PL"/>
        </w:rPr>
      </w:pPr>
      <w:r>
        <w:rPr>
          <w:b/>
          <w:bCs/>
          <w:sz w:val="40"/>
          <w:szCs w:val="40"/>
          <w:lang w:val="pl-PL"/>
        </w:rPr>
        <w:t>nr 110, 111, 112, 113 wraz z rozjazdami</w:t>
      </w:r>
    </w:p>
    <w:p w14:paraId="53ED0CED" w14:textId="1ECB94B3" w:rsidR="00B12857" w:rsidRDefault="00242BFF" w:rsidP="00B5557C">
      <w:pPr>
        <w:widowControl w:val="0"/>
        <w:spacing w:line="300" w:lineRule="auto"/>
        <w:jc w:val="center"/>
        <w:rPr>
          <w:b/>
          <w:bCs/>
          <w:sz w:val="40"/>
          <w:szCs w:val="40"/>
          <w:lang w:val="pl-PL"/>
        </w:rPr>
      </w:pPr>
      <w:r>
        <w:rPr>
          <w:b/>
          <w:bCs/>
          <w:sz w:val="40"/>
          <w:szCs w:val="40"/>
          <w:lang w:val="pl-PL"/>
        </w:rPr>
        <w:t xml:space="preserve">w </w:t>
      </w:r>
      <w:r w:rsidR="00B12857">
        <w:rPr>
          <w:b/>
          <w:bCs/>
          <w:sz w:val="40"/>
          <w:szCs w:val="40"/>
          <w:lang w:val="pl-PL"/>
        </w:rPr>
        <w:t xml:space="preserve">ORLEN Południe SA </w:t>
      </w:r>
    </w:p>
    <w:p w14:paraId="473DFDA9" w14:textId="05882B2D" w:rsidR="00B12857" w:rsidRPr="00DF2316" w:rsidRDefault="00B12857" w:rsidP="00B5557C">
      <w:pPr>
        <w:widowControl w:val="0"/>
        <w:spacing w:line="300" w:lineRule="auto"/>
        <w:jc w:val="center"/>
        <w:rPr>
          <w:b/>
          <w:bCs/>
          <w:sz w:val="40"/>
          <w:szCs w:val="40"/>
          <w:lang w:val="pl-PL"/>
        </w:rPr>
      </w:pPr>
      <w:r>
        <w:rPr>
          <w:b/>
          <w:bCs/>
          <w:sz w:val="40"/>
          <w:szCs w:val="40"/>
          <w:lang w:val="pl-PL"/>
        </w:rPr>
        <w:t>Zakład Jedlicze</w:t>
      </w:r>
    </w:p>
    <w:p w14:paraId="64568B04" w14:textId="77777777" w:rsidR="00D02ADB" w:rsidRPr="00DF2316" w:rsidRDefault="00D02ADB" w:rsidP="00B5557C">
      <w:pPr>
        <w:widowControl w:val="0"/>
        <w:spacing w:line="300" w:lineRule="auto"/>
        <w:jc w:val="center"/>
        <w:rPr>
          <w:b/>
          <w:bCs/>
          <w:sz w:val="40"/>
          <w:szCs w:val="40"/>
          <w:lang w:val="pl-PL"/>
        </w:rPr>
      </w:pPr>
    </w:p>
    <w:p w14:paraId="449B53F8" w14:textId="77777777" w:rsidR="00CD14EE" w:rsidRPr="00DF2316" w:rsidRDefault="00CD14EE" w:rsidP="00B5557C">
      <w:pPr>
        <w:widowControl w:val="0"/>
        <w:spacing w:line="300" w:lineRule="auto"/>
        <w:jc w:val="center"/>
        <w:rPr>
          <w:bCs/>
          <w:i/>
          <w:color w:val="FF0000"/>
          <w:sz w:val="28"/>
          <w:szCs w:val="28"/>
          <w:lang w:val="pl-PL"/>
        </w:rPr>
      </w:pPr>
    </w:p>
    <w:p w14:paraId="6A23D4E0" w14:textId="77777777" w:rsidR="00CD14EE" w:rsidRDefault="00CD14EE" w:rsidP="00741A2B">
      <w:pPr>
        <w:widowControl w:val="0"/>
        <w:spacing w:line="300" w:lineRule="auto"/>
        <w:rPr>
          <w:bCs/>
          <w:iCs/>
          <w:color w:val="FF0000"/>
          <w:sz w:val="24"/>
          <w:szCs w:val="24"/>
          <w:lang w:val="pl-PL"/>
        </w:rPr>
      </w:pPr>
    </w:p>
    <w:p w14:paraId="705E12D8" w14:textId="77777777" w:rsidR="002E1B89" w:rsidRDefault="002E1B89" w:rsidP="00741A2B">
      <w:pPr>
        <w:widowControl w:val="0"/>
        <w:spacing w:line="300" w:lineRule="auto"/>
        <w:rPr>
          <w:bCs/>
          <w:iCs/>
          <w:color w:val="FF0000"/>
          <w:sz w:val="24"/>
          <w:szCs w:val="24"/>
          <w:lang w:val="pl-PL"/>
        </w:rPr>
      </w:pPr>
    </w:p>
    <w:p w14:paraId="528AD6EB" w14:textId="77777777" w:rsidR="002E1B89" w:rsidRDefault="002E1B89" w:rsidP="00741A2B">
      <w:pPr>
        <w:widowControl w:val="0"/>
        <w:spacing w:line="300" w:lineRule="auto"/>
        <w:rPr>
          <w:bCs/>
          <w:iCs/>
          <w:color w:val="FF0000"/>
          <w:sz w:val="24"/>
          <w:szCs w:val="24"/>
          <w:lang w:val="pl-PL"/>
        </w:rPr>
      </w:pPr>
    </w:p>
    <w:p w14:paraId="19921F74" w14:textId="77777777" w:rsidR="002E1B89" w:rsidRDefault="002E1B89" w:rsidP="00741A2B">
      <w:pPr>
        <w:widowControl w:val="0"/>
        <w:spacing w:line="300" w:lineRule="auto"/>
        <w:rPr>
          <w:bCs/>
          <w:iCs/>
          <w:color w:val="FF0000"/>
          <w:sz w:val="24"/>
          <w:szCs w:val="24"/>
          <w:lang w:val="pl-PL"/>
        </w:rPr>
      </w:pPr>
    </w:p>
    <w:p w14:paraId="01FE54E0" w14:textId="77777777" w:rsidR="002E1B89" w:rsidRPr="002E1B89" w:rsidRDefault="002E1B89" w:rsidP="00741A2B">
      <w:pPr>
        <w:widowControl w:val="0"/>
        <w:spacing w:line="300" w:lineRule="auto"/>
        <w:rPr>
          <w:bCs/>
          <w:iCs/>
          <w:color w:val="FF0000"/>
          <w:sz w:val="24"/>
          <w:szCs w:val="24"/>
          <w:lang w:val="pl-PL"/>
        </w:rPr>
      </w:pPr>
    </w:p>
    <w:p w14:paraId="0A598289" w14:textId="77777777" w:rsidR="002B50B1" w:rsidRPr="00DF2316" w:rsidRDefault="002B50B1" w:rsidP="000E761D">
      <w:pPr>
        <w:widowControl w:val="0"/>
        <w:spacing w:line="300" w:lineRule="auto"/>
        <w:rPr>
          <w:b/>
          <w:bCs/>
          <w:lang w:val="pl-PL"/>
        </w:rPr>
      </w:pPr>
      <w:r w:rsidRPr="00DF2316">
        <w:rPr>
          <w:b/>
          <w:bCs/>
          <w:sz w:val="40"/>
          <w:szCs w:val="40"/>
          <w:lang w:val="pl-PL"/>
        </w:rPr>
        <w:br w:type="page"/>
      </w:r>
      <w:r w:rsidRPr="00DF2316">
        <w:rPr>
          <w:b/>
          <w:bCs/>
          <w:lang w:val="pl-PL"/>
        </w:rPr>
        <w:lastRenderedPageBreak/>
        <w:t>SPIS TREŚCI:</w:t>
      </w:r>
    </w:p>
    <w:p w14:paraId="3B69FBB7" w14:textId="7BE876E7" w:rsidR="00606824" w:rsidRPr="006C2312" w:rsidRDefault="00606824" w:rsidP="00292241">
      <w:pPr>
        <w:pStyle w:val="Spistreci1"/>
        <w:tabs>
          <w:tab w:val="left" w:pos="709"/>
        </w:tabs>
        <w:spacing w:line="360" w:lineRule="auto"/>
        <w:rPr>
          <w:rFonts w:ascii="Arial" w:hAnsi="Arial" w:cs="Arial"/>
          <w:noProof/>
          <w:sz w:val="24"/>
          <w:szCs w:val="24"/>
          <w:lang w:val="pl-PL"/>
        </w:rPr>
      </w:pPr>
      <w:r w:rsidRPr="000E53FC">
        <w:rPr>
          <w:rFonts w:ascii="Arial" w:hAnsi="Arial" w:cs="Arial"/>
          <w:sz w:val="24"/>
          <w:szCs w:val="24"/>
          <w:lang w:val="pl-PL"/>
        </w:rPr>
        <w:fldChar w:fldCharType="begin"/>
      </w:r>
      <w:r w:rsidRPr="000E53FC">
        <w:rPr>
          <w:rFonts w:ascii="Arial" w:hAnsi="Arial" w:cs="Arial"/>
          <w:sz w:val="24"/>
          <w:szCs w:val="24"/>
          <w:lang w:val="pl-PL"/>
        </w:rPr>
        <w:instrText xml:space="preserve"> TOC \o "1-3" \u </w:instrText>
      </w:r>
      <w:r w:rsidRPr="000E53FC">
        <w:rPr>
          <w:rFonts w:ascii="Arial" w:hAnsi="Arial" w:cs="Arial"/>
          <w:sz w:val="24"/>
          <w:szCs w:val="24"/>
          <w:lang w:val="pl-PL"/>
        </w:rPr>
        <w:fldChar w:fldCharType="separate"/>
      </w:r>
      <w:r w:rsidR="000E53FC" w:rsidRPr="000E53FC">
        <w:rPr>
          <w:rFonts w:ascii="Arial" w:hAnsi="Arial" w:cs="Arial"/>
          <w:noProof/>
          <w:sz w:val="24"/>
          <w:szCs w:val="24"/>
          <w:lang w:val="pl-PL"/>
        </w:rPr>
        <w:t>1</w:t>
      </w:r>
      <w:r w:rsidRPr="000E53FC">
        <w:rPr>
          <w:rFonts w:ascii="Arial" w:eastAsiaTheme="minorEastAsia" w:hAnsi="Arial" w:cs="Arial"/>
          <w:noProof/>
          <w:sz w:val="24"/>
          <w:szCs w:val="24"/>
          <w:lang w:val="pl-PL"/>
        </w:rPr>
        <w:tab/>
      </w:r>
      <w:r w:rsidR="00A0399D">
        <w:rPr>
          <w:rFonts w:ascii="Arial" w:hAnsi="Arial" w:cs="Arial"/>
          <w:noProof/>
          <w:sz w:val="24"/>
          <w:szCs w:val="24"/>
          <w:lang w:val="pl-PL"/>
        </w:rPr>
        <w:t>Zakres remontu tor</w:t>
      </w:r>
      <w:r w:rsidR="006B034E">
        <w:rPr>
          <w:rFonts w:ascii="Arial" w:hAnsi="Arial" w:cs="Arial"/>
          <w:noProof/>
          <w:sz w:val="24"/>
          <w:szCs w:val="24"/>
          <w:lang w:val="pl-PL"/>
        </w:rPr>
        <w:t>ów i rozjazdów</w:t>
      </w:r>
      <w:r w:rsidRPr="006C2312">
        <w:rPr>
          <w:rFonts w:ascii="Arial" w:hAnsi="Arial" w:cs="Arial"/>
          <w:noProof/>
          <w:sz w:val="24"/>
          <w:szCs w:val="24"/>
          <w:lang w:val="pl-PL"/>
        </w:rPr>
        <w:tab/>
      </w:r>
      <w:r w:rsidRPr="000E53FC">
        <w:rPr>
          <w:rFonts w:ascii="Arial" w:hAnsi="Arial" w:cs="Arial"/>
          <w:noProof/>
          <w:sz w:val="24"/>
          <w:szCs w:val="24"/>
        </w:rPr>
        <w:fldChar w:fldCharType="begin"/>
      </w:r>
      <w:r w:rsidRPr="006C2312">
        <w:rPr>
          <w:rFonts w:ascii="Arial" w:hAnsi="Arial" w:cs="Arial"/>
          <w:noProof/>
          <w:sz w:val="24"/>
          <w:szCs w:val="24"/>
          <w:lang w:val="pl-PL"/>
        </w:rPr>
        <w:instrText xml:space="preserve"> PAGEREF _Toc34412819 \h </w:instrText>
      </w:r>
      <w:r w:rsidRPr="000E53FC">
        <w:rPr>
          <w:rFonts w:ascii="Arial" w:hAnsi="Arial" w:cs="Arial"/>
          <w:noProof/>
          <w:sz w:val="24"/>
          <w:szCs w:val="24"/>
        </w:rPr>
      </w:r>
      <w:r w:rsidRPr="000E53FC">
        <w:rPr>
          <w:rFonts w:ascii="Arial" w:hAnsi="Arial" w:cs="Arial"/>
          <w:noProof/>
          <w:sz w:val="24"/>
          <w:szCs w:val="24"/>
        </w:rPr>
        <w:fldChar w:fldCharType="separate"/>
      </w:r>
      <w:r w:rsidR="009350B4">
        <w:rPr>
          <w:rFonts w:ascii="Arial" w:hAnsi="Arial" w:cs="Arial"/>
          <w:noProof/>
          <w:sz w:val="24"/>
          <w:szCs w:val="24"/>
          <w:lang w:val="pl-PL"/>
        </w:rPr>
        <w:t>3</w:t>
      </w:r>
      <w:r w:rsidRPr="000E53FC">
        <w:rPr>
          <w:rFonts w:ascii="Arial" w:hAnsi="Arial" w:cs="Arial"/>
          <w:noProof/>
          <w:sz w:val="24"/>
          <w:szCs w:val="24"/>
        </w:rPr>
        <w:fldChar w:fldCharType="end"/>
      </w:r>
    </w:p>
    <w:p w14:paraId="1CAA7032" w14:textId="48E31E90" w:rsidR="00606824" w:rsidRPr="000E53FC" w:rsidRDefault="00A2124C" w:rsidP="00784A2C">
      <w:pPr>
        <w:pStyle w:val="Spistreci1"/>
        <w:tabs>
          <w:tab w:val="left" w:pos="709"/>
        </w:tabs>
        <w:spacing w:line="360" w:lineRule="auto"/>
        <w:rPr>
          <w:rFonts w:ascii="Arial" w:eastAsiaTheme="minorEastAsia" w:hAnsi="Arial" w:cs="Arial"/>
          <w:bCs w:val="0"/>
          <w:noProof/>
          <w:sz w:val="24"/>
          <w:szCs w:val="24"/>
          <w:lang w:val="pl-PL"/>
        </w:rPr>
      </w:pPr>
      <w:r w:rsidRPr="000E53FC">
        <w:rPr>
          <w:rFonts w:ascii="Arial" w:hAnsi="Arial" w:cs="Arial"/>
          <w:noProof/>
          <w:sz w:val="24"/>
          <w:szCs w:val="24"/>
          <w:lang w:val="pl-PL"/>
        </w:rPr>
        <w:t>2</w:t>
      </w:r>
      <w:r w:rsidR="00606824" w:rsidRPr="000E53FC">
        <w:rPr>
          <w:rFonts w:ascii="Arial" w:eastAsiaTheme="minorEastAsia" w:hAnsi="Arial" w:cs="Arial"/>
          <w:bCs w:val="0"/>
          <w:noProof/>
          <w:sz w:val="24"/>
          <w:szCs w:val="24"/>
          <w:lang w:val="pl-PL"/>
        </w:rPr>
        <w:tab/>
      </w:r>
      <w:r w:rsidR="000E53FC" w:rsidRPr="000E53FC">
        <w:rPr>
          <w:rFonts w:ascii="Arial" w:hAnsi="Arial" w:cs="Arial"/>
          <w:noProof/>
          <w:sz w:val="24"/>
          <w:szCs w:val="24"/>
          <w:lang w:val="pl-PL"/>
        </w:rPr>
        <w:t>Wymagania projektowe</w:t>
      </w:r>
      <w:r w:rsidR="00606824" w:rsidRPr="006C2312">
        <w:rPr>
          <w:rFonts w:ascii="Arial" w:hAnsi="Arial" w:cs="Arial"/>
          <w:noProof/>
          <w:sz w:val="24"/>
          <w:szCs w:val="24"/>
          <w:lang w:val="pl-PL"/>
        </w:rPr>
        <w:tab/>
      </w:r>
      <w:r w:rsidR="00EC22C5">
        <w:rPr>
          <w:rFonts w:ascii="Arial" w:hAnsi="Arial" w:cs="Arial"/>
          <w:noProof/>
          <w:sz w:val="24"/>
          <w:szCs w:val="24"/>
          <w:lang w:val="pl-PL"/>
        </w:rPr>
        <w:t>4</w:t>
      </w:r>
    </w:p>
    <w:p w14:paraId="519EE77C" w14:textId="5F8EA93D" w:rsidR="00606824" w:rsidRPr="000E53FC" w:rsidRDefault="00A2124C" w:rsidP="00606824">
      <w:pPr>
        <w:pStyle w:val="Spistreci1"/>
        <w:tabs>
          <w:tab w:val="left" w:pos="709"/>
        </w:tabs>
        <w:spacing w:line="360" w:lineRule="auto"/>
        <w:rPr>
          <w:rFonts w:ascii="Arial" w:eastAsiaTheme="minorEastAsia" w:hAnsi="Arial" w:cs="Arial"/>
          <w:bCs w:val="0"/>
          <w:noProof/>
          <w:sz w:val="24"/>
          <w:szCs w:val="24"/>
          <w:lang w:val="pl-PL"/>
        </w:rPr>
      </w:pPr>
      <w:r w:rsidRPr="000E53FC">
        <w:rPr>
          <w:rFonts w:ascii="Arial" w:hAnsi="Arial" w:cs="Arial"/>
          <w:noProof/>
          <w:sz w:val="24"/>
          <w:szCs w:val="24"/>
          <w:lang w:val="pl-PL"/>
        </w:rPr>
        <w:t>3</w:t>
      </w:r>
      <w:r w:rsidR="00606824" w:rsidRPr="000E53FC">
        <w:rPr>
          <w:rFonts w:ascii="Arial" w:eastAsiaTheme="minorEastAsia" w:hAnsi="Arial" w:cs="Arial"/>
          <w:bCs w:val="0"/>
          <w:noProof/>
          <w:sz w:val="24"/>
          <w:szCs w:val="24"/>
          <w:lang w:val="pl-PL"/>
        </w:rPr>
        <w:tab/>
      </w:r>
      <w:r w:rsidR="000E53FC">
        <w:rPr>
          <w:rFonts w:ascii="Arial" w:hAnsi="Arial" w:cs="Arial"/>
          <w:noProof/>
          <w:sz w:val="24"/>
          <w:szCs w:val="24"/>
          <w:lang w:val="pl-PL"/>
        </w:rPr>
        <w:t>Wymagania dotyczące realizacji robót</w:t>
      </w:r>
      <w:r w:rsidR="00606824" w:rsidRPr="006C2312">
        <w:rPr>
          <w:rFonts w:ascii="Arial" w:hAnsi="Arial" w:cs="Arial"/>
          <w:noProof/>
          <w:sz w:val="24"/>
          <w:szCs w:val="24"/>
          <w:lang w:val="pl-PL"/>
        </w:rPr>
        <w:tab/>
      </w:r>
      <w:r w:rsidR="00EC22C5">
        <w:rPr>
          <w:rFonts w:ascii="Arial" w:hAnsi="Arial" w:cs="Arial"/>
          <w:noProof/>
          <w:sz w:val="24"/>
          <w:szCs w:val="24"/>
          <w:lang w:val="pl-PL"/>
        </w:rPr>
        <w:t>5</w:t>
      </w:r>
    </w:p>
    <w:p w14:paraId="557558C7" w14:textId="1D124E89" w:rsidR="00606824" w:rsidRPr="000E53FC" w:rsidRDefault="00EC4182" w:rsidP="00606824">
      <w:pPr>
        <w:pStyle w:val="Spistreci1"/>
        <w:tabs>
          <w:tab w:val="left" w:pos="709"/>
        </w:tabs>
        <w:spacing w:line="360" w:lineRule="auto"/>
        <w:rPr>
          <w:rFonts w:ascii="Arial" w:eastAsiaTheme="minorEastAsia" w:hAnsi="Arial" w:cs="Arial"/>
          <w:bCs w:val="0"/>
          <w:noProof/>
          <w:sz w:val="24"/>
          <w:szCs w:val="24"/>
          <w:lang w:val="pl-PL"/>
        </w:rPr>
      </w:pPr>
      <w:r w:rsidRPr="000E53FC">
        <w:rPr>
          <w:rFonts w:ascii="Arial" w:hAnsi="Arial" w:cs="Arial"/>
          <w:noProof/>
          <w:sz w:val="24"/>
          <w:szCs w:val="24"/>
          <w:lang w:val="pl-PL"/>
        </w:rPr>
        <w:t>4</w:t>
      </w:r>
      <w:r w:rsidR="00606824" w:rsidRPr="000E53FC">
        <w:rPr>
          <w:rFonts w:ascii="Arial" w:eastAsiaTheme="minorEastAsia" w:hAnsi="Arial" w:cs="Arial"/>
          <w:bCs w:val="0"/>
          <w:noProof/>
          <w:sz w:val="24"/>
          <w:szCs w:val="24"/>
          <w:lang w:val="pl-PL"/>
        </w:rPr>
        <w:tab/>
      </w:r>
      <w:r w:rsidR="000E53FC" w:rsidRPr="006C2312">
        <w:rPr>
          <w:rFonts w:ascii="Arial" w:hAnsi="Arial" w:cs="Arial"/>
          <w:noProof/>
          <w:sz w:val="24"/>
          <w:szCs w:val="24"/>
          <w:lang w:val="pl-PL"/>
        </w:rPr>
        <w:t>Wymagania techniczne</w:t>
      </w:r>
      <w:r w:rsidR="00606824" w:rsidRPr="006C2312">
        <w:rPr>
          <w:rFonts w:ascii="Arial" w:hAnsi="Arial" w:cs="Arial"/>
          <w:noProof/>
          <w:sz w:val="24"/>
          <w:szCs w:val="24"/>
          <w:lang w:val="pl-PL"/>
        </w:rPr>
        <w:tab/>
      </w:r>
      <w:r w:rsidR="00C52330" w:rsidRPr="006C2312">
        <w:rPr>
          <w:rFonts w:ascii="Arial" w:hAnsi="Arial" w:cs="Arial"/>
          <w:noProof/>
          <w:sz w:val="24"/>
          <w:szCs w:val="24"/>
          <w:lang w:val="pl-PL"/>
        </w:rPr>
        <w:t>.</w:t>
      </w:r>
      <w:r w:rsidR="002E1B89">
        <w:rPr>
          <w:rFonts w:ascii="Arial" w:hAnsi="Arial" w:cs="Arial"/>
          <w:noProof/>
          <w:sz w:val="24"/>
          <w:szCs w:val="24"/>
          <w:lang w:val="pl-PL"/>
        </w:rPr>
        <w:t>6</w:t>
      </w:r>
    </w:p>
    <w:p w14:paraId="11DBC0D5" w14:textId="4862BB87" w:rsidR="00606824" w:rsidRPr="006C2312" w:rsidRDefault="00EC4182" w:rsidP="00043240">
      <w:pPr>
        <w:pStyle w:val="Spistreci2"/>
        <w:spacing w:before="0" w:line="360" w:lineRule="auto"/>
        <w:ind w:hanging="709"/>
        <w:rPr>
          <w:rFonts w:ascii="Arial" w:hAnsi="Arial" w:cs="Arial"/>
          <w:b/>
          <w:noProof/>
          <w:sz w:val="24"/>
          <w:szCs w:val="24"/>
          <w:lang w:val="pl-PL"/>
        </w:rPr>
      </w:pPr>
      <w:r w:rsidRPr="00762004">
        <w:rPr>
          <w:rFonts w:ascii="Arial" w:hAnsi="Arial" w:cs="Arial"/>
          <w:b/>
          <w:noProof/>
          <w:sz w:val="24"/>
          <w:szCs w:val="24"/>
          <w:lang w:val="pl-PL"/>
        </w:rPr>
        <w:t>4</w:t>
      </w:r>
      <w:r w:rsidR="00606824" w:rsidRPr="00762004">
        <w:rPr>
          <w:rFonts w:ascii="Arial" w:hAnsi="Arial" w:cs="Arial"/>
          <w:b/>
          <w:noProof/>
          <w:sz w:val="24"/>
          <w:szCs w:val="24"/>
          <w:lang w:val="pl-PL"/>
        </w:rPr>
        <w:t>.1</w:t>
      </w:r>
      <w:r w:rsidR="00606824" w:rsidRPr="00762004">
        <w:rPr>
          <w:rFonts w:ascii="Arial" w:eastAsiaTheme="minorEastAsia" w:hAnsi="Arial" w:cs="Arial"/>
          <w:b/>
          <w:noProof/>
          <w:sz w:val="24"/>
          <w:szCs w:val="24"/>
          <w:lang w:val="pl-PL"/>
        </w:rPr>
        <w:tab/>
      </w:r>
      <w:r w:rsidR="000E53FC" w:rsidRPr="00762004">
        <w:rPr>
          <w:rFonts w:ascii="Arial" w:hAnsi="Arial" w:cs="Arial"/>
          <w:b/>
          <w:noProof/>
          <w:sz w:val="24"/>
          <w:szCs w:val="24"/>
          <w:lang w:val="pl-PL"/>
        </w:rPr>
        <w:t>Tory</w:t>
      </w:r>
      <w:r w:rsidR="00606824" w:rsidRPr="006C2312">
        <w:rPr>
          <w:rFonts w:ascii="Arial" w:hAnsi="Arial" w:cs="Arial"/>
          <w:b/>
          <w:noProof/>
          <w:sz w:val="24"/>
          <w:szCs w:val="24"/>
          <w:lang w:val="pl-PL"/>
        </w:rPr>
        <w:tab/>
      </w:r>
      <w:r w:rsidR="00C52330" w:rsidRPr="006C2312">
        <w:rPr>
          <w:rFonts w:ascii="Arial" w:hAnsi="Arial" w:cs="Arial"/>
          <w:b/>
          <w:noProof/>
          <w:sz w:val="24"/>
          <w:szCs w:val="24"/>
          <w:lang w:val="pl-PL"/>
        </w:rPr>
        <w:t>.</w:t>
      </w:r>
      <w:r w:rsidR="002E1B89">
        <w:rPr>
          <w:rFonts w:ascii="Arial" w:hAnsi="Arial" w:cs="Arial"/>
          <w:b/>
          <w:noProof/>
          <w:sz w:val="24"/>
          <w:szCs w:val="24"/>
          <w:lang w:val="pl-PL"/>
        </w:rPr>
        <w:t>6</w:t>
      </w:r>
    </w:p>
    <w:p w14:paraId="1BFE4250" w14:textId="0E476E58" w:rsidR="008974B9" w:rsidRPr="006C2312" w:rsidRDefault="008974B9" w:rsidP="00043240">
      <w:pPr>
        <w:pStyle w:val="Spistreci2"/>
        <w:spacing w:before="0" w:line="360" w:lineRule="auto"/>
        <w:ind w:hanging="709"/>
        <w:rPr>
          <w:rFonts w:ascii="Arial" w:hAnsi="Arial" w:cs="Arial"/>
          <w:b/>
          <w:noProof/>
          <w:sz w:val="24"/>
          <w:szCs w:val="24"/>
          <w:lang w:val="pl-PL"/>
        </w:rPr>
      </w:pPr>
      <w:r w:rsidRPr="00762004">
        <w:rPr>
          <w:rFonts w:ascii="Arial" w:hAnsi="Arial" w:cs="Arial"/>
          <w:b/>
          <w:noProof/>
          <w:sz w:val="24"/>
          <w:szCs w:val="24"/>
          <w:lang w:val="pl-PL"/>
        </w:rPr>
        <w:t>4</w:t>
      </w:r>
      <w:r w:rsidR="00C52330">
        <w:rPr>
          <w:rFonts w:ascii="Arial" w:hAnsi="Arial" w:cs="Arial"/>
          <w:b/>
          <w:noProof/>
          <w:sz w:val="24"/>
          <w:szCs w:val="24"/>
          <w:lang w:val="pl-PL"/>
        </w:rPr>
        <w:t>.2</w:t>
      </w:r>
      <w:r w:rsidRPr="00762004">
        <w:rPr>
          <w:rFonts w:ascii="Arial" w:eastAsiaTheme="minorEastAsia" w:hAnsi="Arial" w:cs="Arial"/>
          <w:b/>
          <w:noProof/>
          <w:sz w:val="24"/>
          <w:szCs w:val="24"/>
          <w:lang w:val="pl-PL"/>
        </w:rPr>
        <w:tab/>
      </w:r>
      <w:r w:rsidR="00A923AD">
        <w:rPr>
          <w:rFonts w:ascii="Arial" w:hAnsi="Arial" w:cs="Arial"/>
          <w:b/>
          <w:noProof/>
          <w:sz w:val="24"/>
          <w:szCs w:val="24"/>
          <w:lang w:val="pl-PL"/>
        </w:rPr>
        <w:t>Rozjazdy</w:t>
      </w:r>
      <w:r>
        <w:rPr>
          <w:rFonts w:ascii="Arial" w:hAnsi="Arial" w:cs="Arial"/>
          <w:b/>
          <w:noProof/>
          <w:sz w:val="24"/>
          <w:szCs w:val="24"/>
          <w:lang w:val="pl-PL"/>
        </w:rPr>
        <w:t xml:space="preserve"> </w:t>
      </w:r>
      <w:r w:rsidRPr="006C2312">
        <w:rPr>
          <w:rFonts w:ascii="Arial" w:hAnsi="Arial" w:cs="Arial"/>
          <w:b/>
          <w:noProof/>
          <w:sz w:val="24"/>
          <w:szCs w:val="24"/>
          <w:lang w:val="pl-PL"/>
        </w:rPr>
        <w:tab/>
        <w:t>.6</w:t>
      </w:r>
    </w:p>
    <w:p w14:paraId="3AF5782F" w14:textId="78B98170" w:rsidR="006721B8" w:rsidRPr="006C2312" w:rsidRDefault="00762004" w:rsidP="00043240">
      <w:pPr>
        <w:spacing w:before="0" w:after="0"/>
        <w:ind w:left="851" w:hanging="851"/>
        <w:rPr>
          <w:rFonts w:eastAsiaTheme="minorEastAsia"/>
          <w:b/>
          <w:sz w:val="24"/>
          <w:szCs w:val="24"/>
          <w:lang w:val="pl-PL"/>
        </w:rPr>
      </w:pPr>
      <w:r w:rsidRPr="006C2312">
        <w:rPr>
          <w:rFonts w:eastAsiaTheme="minorEastAsia"/>
          <w:b/>
          <w:sz w:val="24"/>
          <w:szCs w:val="24"/>
          <w:lang w:val="pl-PL"/>
        </w:rPr>
        <w:t xml:space="preserve">4.3  </w:t>
      </w:r>
      <w:r w:rsidR="0092643C" w:rsidRPr="006C2312">
        <w:rPr>
          <w:rFonts w:eastAsiaTheme="minorEastAsia"/>
          <w:b/>
          <w:sz w:val="24"/>
          <w:szCs w:val="24"/>
          <w:lang w:val="pl-PL"/>
        </w:rPr>
        <w:t xml:space="preserve">   </w:t>
      </w:r>
      <w:r w:rsidRPr="006C2312">
        <w:rPr>
          <w:rFonts w:eastAsiaTheme="minorEastAsia"/>
          <w:b/>
          <w:sz w:val="24"/>
          <w:szCs w:val="24"/>
          <w:lang w:val="pl-PL"/>
        </w:rPr>
        <w:t>S</w:t>
      </w:r>
      <w:r w:rsidR="006721B8" w:rsidRPr="006C2312">
        <w:rPr>
          <w:rFonts w:eastAsiaTheme="minorEastAsia"/>
          <w:b/>
          <w:sz w:val="24"/>
          <w:szCs w:val="24"/>
          <w:lang w:val="pl-PL"/>
        </w:rPr>
        <w:t>zyn</w:t>
      </w:r>
      <w:r w:rsidR="0092643C" w:rsidRPr="006C2312">
        <w:rPr>
          <w:rFonts w:eastAsiaTheme="minorEastAsia"/>
          <w:b/>
          <w:sz w:val="24"/>
          <w:szCs w:val="24"/>
          <w:lang w:val="pl-PL"/>
        </w:rPr>
        <w:t>y……………………………………………………………………………</w:t>
      </w:r>
      <w:r w:rsidR="006721B8" w:rsidRPr="006C2312">
        <w:rPr>
          <w:rFonts w:eastAsiaTheme="minorEastAsia"/>
          <w:b/>
          <w:sz w:val="24"/>
          <w:szCs w:val="24"/>
          <w:lang w:val="pl-PL"/>
        </w:rPr>
        <w:t>…</w:t>
      </w:r>
      <w:r w:rsidR="00043240" w:rsidRPr="006C2312">
        <w:rPr>
          <w:rFonts w:eastAsiaTheme="minorEastAsia"/>
          <w:b/>
          <w:sz w:val="24"/>
          <w:szCs w:val="24"/>
          <w:lang w:val="pl-PL"/>
        </w:rPr>
        <w:t>…</w:t>
      </w:r>
      <w:r w:rsidR="0092643C" w:rsidRPr="006C2312">
        <w:rPr>
          <w:rFonts w:eastAsiaTheme="minorEastAsia"/>
          <w:b/>
          <w:sz w:val="24"/>
          <w:szCs w:val="24"/>
          <w:lang w:val="pl-PL"/>
        </w:rPr>
        <w:t>…..</w:t>
      </w:r>
      <w:r w:rsidR="00EC22C5">
        <w:rPr>
          <w:rFonts w:eastAsiaTheme="minorEastAsia"/>
          <w:b/>
          <w:sz w:val="24"/>
          <w:szCs w:val="24"/>
          <w:lang w:val="pl-PL"/>
        </w:rPr>
        <w:t>7</w:t>
      </w:r>
    </w:p>
    <w:p w14:paraId="207957A8" w14:textId="77777777" w:rsidR="00762004" w:rsidRPr="006C2312" w:rsidRDefault="00762004" w:rsidP="00043240">
      <w:pPr>
        <w:spacing w:before="0" w:after="0"/>
        <w:ind w:hanging="709"/>
        <w:rPr>
          <w:rFonts w:eastAsiaTheme="minorEastAsia"/>
          <w:b/>
          <w:sz w:val="24"/>
          <w:szCs w:val="24"/>
          <w:lang w:val="pl-PL"/>
        </w:rPr>
      </w:pPr>
    </w:p>
    <w:p w14:paraId="67B19CC9" w14:textId="59EAD7BC" w:rsidR="00762004" w:rsidRPr="006C2312" w:rsidRDefault="00762004" w:rsidP="00043240">
      <w:pPr>
        <w:spacing w:before="0" w:after="0"/>
        <w:rPr>
          <w:rFonts w:eastAsiaTheme="minorEastAsia"/>
          <w:b/>
          <w:sz w:val="24"/>
          <w:szCs w:val="24"/>
          <w:lang w:val="pl-PL"/>
        </w:rPr>
      </w:pPr>
      <w:r w:rsidRPr="006C2312">
        <w:rPr>
          <w:rFonts w:eastAsiaTheme="minorEastAsia"/>
          <w:b/>
          <w:sz w:val="24"/>
          <w:szCs w:val="24"/>
          <w:lang w:val="pl-PL"/>
        </w:rPr>
        <w:t xml:space="preserve">4.4 </w:t>
      </w:r>
      <w:r w:rsidRPr="006C2312">
        <w:rPr>
          <w:rFonts w:eastAsiaTheme="minorEastAsia"/>
          <w:b/>
          <w:sz w:val="24"/>
          <w:szCs w:val="24"/>
          <w:lang w:val="pl-PL"/>
        </w:rPr>
        <w:tab/>
        <w:t>Podsypka………………………………………………………………………………..</w:t>
      </w:r>
      <w:r w:rsidR="00EC22C5">
        <w:rPr>
          <w:rFonts w:eastAsiaTheme="minorEastAsia"/>
          <w:b/>
          <w:sz w:val="24"/>
          <w:szCs w:val="24"/>
          <w:lang w:val="pl-PL"/>
        </w:rPr>
        <w:t>7</w:t>
      </w:r>
    </w:p>
    <w:p w14:paraId="770C28CB" w14:textId="55017BF8" w:rsidR="00762004" w:rsidRPr="006C2312" w:rsidRDefault="00762004" w:rsidP="00762004">
      <w:pPr>
        <w:spacing w:before="0" w:after="0"/>
        <w:rPr>
          <w:rFonts w:eastAsiaTheme="minorEastAsia"/>
          <w:b/>
          <w:sz w:val="24"/>
          <w:szCs w:val="24"/>
          <w:lang w:val="pl-PL"/>
        </w:rPr>
      </w:pPr>
    </w:p>
    <w:p w14:paraId="34FDBA34" w14:textId="468F4202" w:rsidR="00762004" w:rsidRPr="006C2312" w:rsidRDefault="00762004" w:rsidP="00762004">
      <w:pPr>
        <w:spacing w:before="0" w:after="0"/>
        <w:rPr>
          <w:rFonts w:eastAsiaTheme="minorEastAsia"/>
          <w:b/>
          <w:sz w:val="24"/>
          <w:szCs w:val="24"/>
          <w:lang w:val="pl-PL"/>
        </w:rPr>
      </w:pPr>
      <w:r w:rsidRPr="006C2312">
        <w:rPr>
          <w:rFonts w:eastAsiaTheme="minorEastAsia"/>
          <w:b/>
          <w:sz w:val="24"/>
          <w:szCs w:val="24"/>
          <w:lang w:val="pl-PL"/>
        </w:rPr>
        <w:t>5.</w:t>
      </w:r>
      <w:r w:rsidRPr="006C2312">
        <w:rPr>
          <w:rFonts w:eastAsiaTheme="minorEastAsia"/>
          <w:b/>
          <w:sz w:val="24"/>
          <w:szCs w:val="24"/>
          <w:lang w:val="pl-PL"/>
        </w:rPr>
        <w:tab/>
        <w:t>Obowiązujące Polskie Akty Normatywne…………………………………………9</w:t>
      </w:r>
    </w:p>
    <w:p w14:paraId="00E42DE8" w14:textId="5504CFA9" w:rsidR="00762004" w:rsidRPr="006C2312" w:rsidRDefault="00762004" w:rsidP="00762004">
      <w:pPr>
        <w:spacing w:before="0" w:after="0"/>
        <w:rPr>
          <w:rFonts w:eastAsiaTheme="minorEastAsia"/>
          <w:b/>
          <w:sz w:val="24"/>
          <w:szCs w:val="24"/>
          <w:lang w:val="pl-PL"/>
        </w:rPr>
      </w:pPr>
    </w:p>
    <w:p w14:paraId="349F5D8A" w14:textId="6622D26D" w:rsidR="00762004" w:rsidRPr="006C2312" w:rsidRDefault="00762004" w:rsidP="00762004">
      <w:pPr>
        <w:spacing w:before="0" w:after="0"/>
        <w:rPr>
          <w:rFonts w:eastAsiaTheme="minorEastAsia"/>
          <w:b/>
          <w:sz w:val="24"/>
          <w:szCs w:val="24"/>
          <w:lang w:val="pl-PL"/>
        </w:rPr>
      </w:pPr>
      <w:r w:rsidRPr="006C2312">
        <w:rPr>
          <w:rFonts w:eastAsiaTheme="minorEastAsia"/>
          <w:b/>
          <w:sz w:val="24"/>
          <w:szCs w:val="24"/>
          <w:lang w:val="pl-PL"/>
        </w:rPr>
        <w:t>6.</w:t>
      </w:r>
      <w:r w:rsidRPr="006C2312">
        <w:rPr>
          <w:rFonts w:eastAsiaTheme="minorEastAsia"/>
          <w:b/>
          <w:sz w:val="24"/>
          <w:szCs w:val="24"/>
          <w:lang w:val="pl-PL"/>
        </w:rPr>
        <w:tab/>
        <w:t>Komunikacja do placu budowy……………………………………………………</w:t>
      </w:r>
      <w:r w:rsidR="00C52330" w:rsidRPr="006C2312">
        <w:rPr>
          <w:rFonts w:eastAsiaTheme="minorEastAsia"/>
          <w:b/>
          <w:sz w:val="24"/>
          <w:szCs w:val="24"/>
          <w:lang w:val="pl-PL"/>
        </w:rPr>
        <w:t>1</w:t>
      </w:r>
      <w:r w:rsidR="002E1B89">
        <w:rPr>
          <w:rFonts w:eastAsiaTheme="minorEastAsia"/>
          <w:b/>
          <w:sz w:val="24"/>
          <w:szCs w:val="24"/>
          <w:lang w:val="pl-PL"/>
        </w:rPr>
        <w:t>2</w:t>
      </w:r>
    </w:p>
    <w:p w14:paraId="5811857E" w14:textId="337574E8" w:rsidR="005B1685" w:rsidRPr="006C2312" w:rsidRDefault="005B1685" w:rsidP="00762004">
      <w:pPr>
        <w:spacing w:before="0" w:after="0"/>
        <w:rPr>
          <w:rFonts w:eastAsiaTheme="minorEastAsia"/>
          <w:b/>
          <w:sz w:val="24"/>
          <w:szCs w:val="24"/>
          <w:lang w:val="pl-PL"/>
        </w:rPr>
      </w:pPr>
    </w:p>
    <w:p w14:paraId="3C12AF3D" w14:textId="604BB5C0" w:rsidR="005B1685" w:rsidRPr="006C2312" w:rsidRDefault="005B1685" w:rsidP="00762004">
      <w:pPr>
        <w:spacing w:before="0" w:after="0"/>
        <w:rPr>
          <w:rFonts w:eastAsiaTheme="minorEastAsia"/>
          <w:b/>
          <w:sz w:val="24"/>
          <w:szCs w:val="24"/>
          <w:lang w:val="pl-PL"/>
        </w:rPr>
      </w:pPr>
      <w:r w:rsidRPr="006C2312">
        <w:rPr>
          <w:rFonts w:eastAsiaTheme="minorEastAsia"/>
          <w:b/>
          <w:sz w:val="24"/>
          <w:szCs w:val="24"/>
          <w:lang w:val="pl-PL"/>
        </w:rPr>
        <w:t>7.</w:t>
      </w:r>
      <w:r w:rsidRPr="006C2312">
        <w:rPr>
          <w:rFonts w:eastAsiaTheme="minorEastAsia"/>
          <w:b/>
          <w:sz w:val="24"/>
          <w:szCs w:val="24"/>
          <w:lang w:val="pl-PL"/>
        </w:rPr>
        <w:tab/>
        <w:t xml:space="preserve">Termin realizacji </w:t>
      </w:r>
      <w:r w:rsidR="00C52330" w:rsidRPr="006C2312">
        <w:rPr>
          <w:rFonts w:eastAsiaTheme="minorEastAsia"/>
          <w:b/>
          <w:sz w:val="24"/>
          <w:szCs w:val="24"/>
          <w:lang w:val="pl-PL"/>
        </w:rPr>
        <w:t>prac………………………………………………………………..1</w:t>
      </w:r>
      <w:r w:rsidR="002E1B89">
        <w:rPr>
          <w:rFonts w:eastAsiaTheme="minorEastAsia"/>
          <w:b/>
          <w:sz w:val="24"/>
          <w:szCs w:val="24"/>
          <w:lang w:val="pl-PL"/>
        </w:rPr>
        <w:t>2</w:t>
      </w:r>
    </w:p>
    <w:p w14:paraId="6CE0311C" w14:textId="47B2F592" w:rsidR="005B1685" w:rsidRPr="006C2312" w:rsidRDefault="005B1685" w:rsidP="00762004">
      <w:pPr>
        <w:spacing w:before="0" w:after="0"/>
        <w:rPr>
          <w:rFonts w:eastAsiaTheme="minorEastAsia"/>
          <w:b/>
          <w:sz w:val="24"/>
          <w:szCs w:val="24"/>
          <w:lang w:val="pl-PL"/>
        </w:rPr>
      </w:pPr>
    </w:p>
    <w:p w14:paraId="3783AAA6" w14:textId="361022F0" w:rsidR="005B1685" w:rsidRPr="006C2312" w:rsidRDefault="005B1685" w:rsidP="00762004">
      <w:pPr>
        <w:spacing w:before="0" w:after="0"/>
        <w:rPr>
          <w:rFonts w:eastAsiaTheme="minorEastAsia"/>
          <w:b/>
          <w:sz w:val="24"/>
          <w:szCs w:val="24"/>
          <w:lang w:val="pl-PL"/>
        </w:rPr>
      </w:pPr>
      <w:r w:rsidRPr="006C2312">
        <w:rPr>
          <w:rFonts w:eastAsiaTheme="minorEastAsia"/>
          <w:b/>
          <w:sz w:val="24"/>
          <w:szCs w:val="24"/>
          <w:lang w:val="pl-PL"/>
        </w:rPr>
        <w:t>8.</w:t>
      </w:r>
      <w:r w:rsidRPr="006C2312">
        <w:rPr>
          <w:rFonts w:eastAsiaTheme="minorEastAsia"/>
          <w:b/>
          <w:sz w:val="24"/>
          <w:szCs w:val="24"/>
          <w:lang w:val="pl-PL"/>
        </w:rPr>
        <w:tab/>
        <w:t xml:space="preserve">Ogrodzenie terenu na czas </w:t>
      </w:r>
      <w:r w:rsidR="00C52330" w:rsidRPr="006C2312">
        <w:rPr>
          <w:rFonts w:eastAsiaTheme="minorEastAsia"/>
          <w:b/>
          <w:sz w:val="24"/>
          <w:szCs w:val="24"/>
          <w:lang w:val="pl-PL"/>
        </w:rPr>
        <w:t>budowy………………………………………………1</w:t>
      </w:r>
      <w:r w:rsidR="002E1B89">
        <w:rPr>
          <w:rFonts w:eastAsiaTheme="minorEastAsia"/>
          <w:b/>
          <w:sz w:val="24"/>
          <w:szCs w:val="24"/>
          <w:lang w:val="pl-PL"/>
        </w:rPr>
        <w:t>2</w:t>
      </w:r>
    </w:p>
    <w:p w14:paraId="6B8C2A50" w14:textId="292F46D9" w:rsidR="005B1685" w:rsidRPr="006C2312" w:rsidRDefault="005B1685" w:rsidP="00762004">
      <w:pPr>
        <w:spacing w:before="0" w:after="0"/>
        <w:rPr>
          <w:rFonts w:eastAsiaTheme="minorEastAsia"/>
          <w:b/>
          <w:sz w:val="24"/>
          <w:szCs w:val="24"/>
          <w:lang w:val="pl-PL"/>
        </w:rPr>
      </w:pPr>
    </w:p>
    <w:p w14:paraId="3DB3641F" w14:textId="7175612A" w:rsidR="00235CD7" w:rsidRDefault="005B1685" w:rsidP="005B1685">
      <w:pPr>
        <w:spacing w:before="0" w:after="0"/>
        <w:rPr>
          <w:rFonts w:eastAsiaTheme="minorEastAsia"/>
          <w:b/>
          <w:sz w:val="24"/>
          <w:szCs w:val="24"/>
          <w:lang w:val="pl-PL"/>
        </w:rPr>
      </w:pPr>
      <w:r w:rsidRPr="00D140CB">
        <w:rPr>
          <w:rFonts w:eastAsiaTheme="minorEastAsia"/>
          <w:b/>
          <w:sz w:val="24"/>
          <w:szCs w:val="24"/>
          <w:lang w:val="pl-PL"/>
        </w:rPr>
        <w:t>9.</w:t>
      </w:r>
      <w:r w:rsidRPr="00D140CB">
        <w:rPr>
          <w:rFonts w:eastAsiaTheme="minorEastAsia"/>
          <w:b/>
          <w:sz w:val="24"/>
          <w:szCs w:val="24"/>
          <w:lang w:val="pl-PL"/>
        </w:rPr>
        <w:tab/>
      </w:r>
      <w:r w:rsidR="009706A4" w:rsidRPr="000E53FC">
        <w:rPr>
          <w:rFonts w:eastAsiaTheme="minorEastAsia"/>
          <w:b/>
          <w:sz w:val="24"/>
          <w:szCs w:val="24"/>
          <w:lang w:val="pl-PL"/>
        </w:rPr>
        <w:t xml:space="preserve">Organizacja zaplecza </w:t>
      </w:r>
      <w:r w:rsidR="00C52330">
        <w:rPr>
          <w:rFonts w:eastAsiaTheme="minorEastAsia"/>
          <w:b/>
          <w:sz w:val="24"/>
          <w:szCs w:val="24"/>
          <w:lang w:val="pl-PL"/>
        </w:rPr>
        <w:t>budowy……………………………………………………..1</w:t>
      </w:r>
      <w:r w:rsidR="002E1B89">
        <w:rPr>
          <w:rFonts w:eastAsiaTheme="minorEastAsia"/>
          <w:b/>
          <w:sz w:val="24"/>
          <w:szCs w:val="24"/>
          <w:lang w:val="pl-PL"/>
        </w:rPr>
        <w:t>2</w:t>
      </w:r>
    </w:p>
    <w:p w14:paraId="6A2E7271" w14:textId="77777777" w:rsidR="002E1B89" w:rsidRDefault="002E1B89" w:rsidP="005B1685">
      <w:pPr>
        <w:spacing w:before="0" w:after="0"/>
        <w:rPr>
          <w:rFonts w:eastAsiaTheme="minorEastAsia"/>
          <w:b/>
          <w:sz w:val="24"/>
          <w:szCs w:val="24"/>
          <w:lang w:val="pl-PL"/>
        </w:rPr>
      </w:pPr>
    </w:p>
    <w:p w14:paraId="193DB063" w14:textId="6A651A89" w:rsidR="002E1B89" w:rsidRPr="000E53FC" w:rsidRDefault="002E1B89" w:rsidP="005B1685">
      <w:pPr>
        <w:spacing w:before="0" w:after="0"/>
        <w:rPr>
          <w:rFonts w:eastAsiaTheme="minorEastAsia"/>
          <w:b/>
          <w:sz w:val="24"/>
          <w:szCs w:val="24"/>
          <w:lang w:val="pl-PL"/>
        </w:rPr>
      </w:pPr>
      <w:r>
        <w:rPr>
          <w:rFonts w:eastAsiaTheme="minorEastAsia"/>
          <w:b/>
          <w:sz w:val="24"/>
          <w:szCs w:val="24"/>
          <w:lang w:val="pl-PL"/>
        </w:rPr>
        <w:t>10.</w:t>
      </w:r>
      <w:r>
        <w:rPr>
          <w:rFonts w:eastAsiaTheme="minorEastAsia"/>
          <w:b/>
          <w:sz w:val="24"/>
          <w:szCs w:val="24"/>
          <w:lang w:val="pl-PL"/>
        </w:rPr>
        <w:tab/>
        <w:t>Uwagi…………………………………………………………………………………...12</w:t>
      </w:r>
    </w:p>
    <w:p w14:paraId="3E06BCC0" w14:textId="64743525" w:rsidR="002B50B1" w:rsidRPr="00DF2316" w:rsidRDefault="00606824" w:rsidP="00606824">
      <w:pPr>
        <w:widowControl w:val="0"/>
        <w:spacing w:before="0" w:after="0" w:line="360" w:lineRule="auto"/>
        <w:rPr>
          <w:sz w:val="20"/>
          <w:szCs w:val="20"/>
          <w:lang w:val="pl-PL"/>
        </w:rPr>
      </w:pPr>
      <w:r w:rsidRPr="000E53FC">
        <w:rPr>
          <w:b/>
          <w:sz w:val="24"/>
          <w:szCs w:val="24"/>
          <w:lang w:val="pl-PL"/>
        </w:rPr>
        <w:fldChar w:fldCharType="end"/>
      </w:r>
    </w:p>
    <w:p w14:paraId="6054F4E3" w14:textId="77777777" w:rsidR="00112F08" w:rsidRDefault="00112F08" w:rsidP="00DF4531">
      <w:pPr>
        <w:spacing w:line="360" w:lineRule="auto"/>
        <w:rPr>
          <w:rFonts w:eastAsia="Calibri"/>
          <w:sz w:val="20"/>
          <w:szCs w:val="20"/>
          <w:lang w:val="pl-PL"/>
        </w:rPr>
      </w:pPr>
    </w:p>
    <w:p w14:paraId="4D3984D6" w14:textId="77777777" w:rsidR="00225B61" w:rsidRDefault="00225B61" w:rsidP="00225B61">
      <w:pPr>
        <w:rPr>
          <w:rFonts w:eastAsia="Calibri"/>
          <w:sz w:val="20"/>
          <w:szCs w:val="20"/>
          <w:lang w:val="pl-PL"/>
        </w:rPr>
      </w:pPr>
    </w:p>
    <w:p w14:paraId="61C29141" w14:textId="77777777" w:rsidR="00225B61" w:rsidRPr="00225B61" w:rsidRDefault="00225B61" w:rsidP="00225B61">
      <w:pPr>
        <w:rPr>
          <w:sz w:val="20"/>
          <w:szCs w:val="20"/>
          <w:lang w:val="pl-PL"/>
        </w:rPr>
      </w:pPr>
    </w:p>
    <w:p w14:paraId="2383DDA8" w14:textId="29276B08" w:rsidR="002B50B1" w:rsidRPr="00DF2316" w:rsidRDefault="002B50B1" w:rsidP="00606824">
      <w:pPr>
        <w:pStyle w:val="Tytu"/>
        <w:spacing w:line="360" w:lineRule="auto"/>
        <w:jc w:val="both"/>
        <w:rPr>
          <w:b w:val="0"/>
          <w:sz w:val="20"/>
          <w:szCs w:val="20"/>
          <w:lang w:val="pl-PL"/>
        </w:rPr>
      </w:pPr>
      <w:r w:rsidRPr="00DF2316">
        <w:rPr>
          <w:b w:val="0"/>
          <w:sz w:val="20"/>
          <w:szCs w:val="20"/>
          <w:lang w:val="pl-PL"/>
        </w:rPr>
        <w:br w:type="page"/>
      </w:r>
      <w:bookmarkStart w:id="0" w:name="_Toc242865116"/>
      <w:bookmarkStart w:id="1" w:name="_Toc296258196"/>
      <w:bookmarkStart w:id="2" w:name="_Toc296258265"/>
      <w:bookmarkStart w:id="3" w:name="_Toc202953128"/>
      <w:bookmarkStart w:id="4" w:name="_Toc307381631"/>
      <w:bookmarkEnd w:id="0"/>
      <w:bookmarkEnd w:id="1"/>
      <w:bookmarkEnd w:id="2"/>
    </w:p>
    <w:p w14:paraId="36A06AB7" w14:textId="39B0E6E2" w:rsidR="006B034E" w:rsidRDefault="006B034E" w:rsidP="006B034E">
      <w:pPr>
        <w:pStyle w:val="Nagwek2"/>
        <w:numPr>
          <w:ilvl w:val="3"/>
          <w:numId w:val="12"/>
        </w:numPr>
        <w:ind w:left="426" w:hanging="426"/>
        <w:rPr>
          <w:sz w:val="22"/>
          <w:szCs w:val="22"/>
          <w:lang w:val="pl-PL"/>
        </w:rPr>
      </w:pPr>
      <w:bookmarkStart w:id="5" w:name="_Toc34412819"/>
      <w:bookmarkStart w:id="6" w:name="_Toc300733990"/>
      <w:bookmarkStart w:id="7" w:name="_Toc357435088"/>
      <w:bookmarkStart w:id="8" w:name="_Toc357435301"/>
      <w:bookmarkEnd w:id="3"/>
      <w:bookmarkEnd w:id="4"/>
      <w:r>
        <w:rPr>
          <w:sz w:val="22"/>
          <w:szCs w:val="22"/>
          <w:lang w:val="pl-PL"/>
        </w:rPr>
        <w:lastRenderedPageBreak/>
        <w:t>Zakres remontu torów i rozjazdów</w:t>
      </w:r>
    </w:p>
    <w:p w14:paraId="63D43168" w14:textId="6B2E8DD1" w:rsidR="00242BFF" w:rsidRPr="006C2312" w:rsidRDefault="00910D23" w:rsidP="006B034E">
      <w:pPr>
        <w:pStyle w:val="Nagwek2"/>
        <w:numPr>
          <w:ilvl w:val="0"/>
          <w:numId w:val="12"/>
        </w:numPr>
        <w:ind w:left="426" w:hanging="426"/>
        <w:rPr>
          <w:sz w:val="22"/>
          <w:szCs w:val="22"/>
          <w:lang w:val="pl-PL"/>
        </w:rPr>
      </w:pPr>
      <w:r>
        <w:rPr>
          <w:sz w:val="22"/>
          <w:szCs w:val="22"/>
          <w:lang w:val="pl-PL"/>
        </w:rPr>
        <w:t>R</w:t>
      </w:r>
      <w:r w:rsidR="005C4557" w:rsidRPr="00C52330">
        <w:rPr>
          <w:sz w:val="22"/>
          <w:szCs w:val="22"/>
          <w:lang w:val="pl-PL"/>
        </w:rPr>
        <w:t>emont</w:t>
      </w:r>
      <w:r w:rsidR="00D140CB">
        <w:rPr>
          <w:sz w:val="22"/>
          <w:szCs w:val="22"/>
          <w:lang w:val="pl-PL"/>
        </w:rPr>
        <w:t xml:space="preserve"> (naprawa główna)</w:t>
      </w:r>
      <w:r w:rsidR="005C4557" w:rsidRPr="00C52330">
        <w:rPr>
          <w:sz w:val="22"/>
          <w:szCs w:val="22"/>
          <w:lang w:val="pl-PL"/>
        </w:rPr>
        <w:t xml:space="preserve"> </w:t>
      </w:r>
      <w:bookmarkEnd w:id="5"/>
      <w:r w:rsidR="00242BFF" w:rsidRPr="006C2312">
        <w:rPr>
          <w:sz w:val="22"/>
          <w:szCs w:val="22"/>
          <w:lang w:val="pl-PL"/>
        </w:rPr>
        <w:t>toru nr  4</w:t>
      </w:r>
      <w:r w:rsidR="006120C8">
        <w:rPr>
          <w:sz w:val="22"/>
          <w:szCs w:val="22"/>
          <w:lang w:val="pl-PL"/>
        </w:rPr>
        <w:t>04</w:t>
      </w:r>
      <w:r w:rsidR="00242BFF" w:rsidRPr="006C2312">
        <w:rPr>
          <w:sz w:val="22"/>
          <w:szCs w:val="22"/>
          <w:lang w:val="pl-PL"/>
        </w:rPr>
        <w:t xml:space="preserve"> o </w:t>
      </w:r>
      <w:r w:rsidR="006120C8">
        <w:rPr>
          <w:sz w:val="22"/>
          <w:szCs w:val="22"/>
          <w:lang w:val="pl-PL"/>
        </w:rPr>
        <w:t>dł</w:t>
      </w:r>
      <w:r w:rsidR="00242BFF" w:rsidRPr="006C2312">
        <w:rPr>
          <w:sz w:val="22"/>
          <w:szCs w:val="22"/>
          <w:lang w:val="pl-PL"/>
        </w:rPr>
        <w:t xml:space="preserve">ugości </w:t>
      </w:r>
      <w:r w:rsidR="00D140CB">
        <w:rPr>
          <w:sz w:val="22"/>
          <w:szCs w:val="22"/>
          <w:lang w:val="pl-PL"/>
        </w:rPr>
        <w:t>196</w:t>
      </w:r>
      <w:r w:rsidR="00242BFF" w:rsidRPr="006C2312">
        <w:rPr>
          <w:sz w:val="22"/>
          <w:szCs w:val="22"/>
          <w:lang w:val="pl-PL"/>
        </w:rPr>
        <w:t xml:space="preserve"> m </w:t>
      </w:r>
      <w:r w:rsidR="00D140CB">
        <w:rPr>
          <w:sz w:val="22"/>
          <w:szCs w:val="22"/>
          <w:lang w:val="pl-PL"/>
        </w:rPr>
        <w:t>pomiędzy rozjazdami nr 148 oraz nr 149</w:t>
      </w:r>
      <w:r w:rsidR="00242BFF" w:rsidRPr="006C2312">
        <w:rPr>
          <w:sz w:val="22"/>
          <w:szCs w:val="22"/>
          <w:lang w:val="pl-PL"/>
        </w:rPr>
        <w:t xml:space="preserve"> </w:t>
      </w:r>
    </w:p>
    <w:p w14:paraId="50F643CA" w14:textId="7277D06E" w:rsidR="00615C66" w:rsidRPr="007936F1" w:rsidRDefault="007936F1">
      <w:pPr>
        <w:pStyle w:val="Akapitzlist"/>
        <w:numPr>
          <w:ilvl w:val="3"/>
          <w:numId w:val="12"/>
        </w:numPr>
        <w:spacing w:before="0" w:after="0" w:line="259" w:lineRule="auto"/>
        <w:ind w:left="426" w:hanging="426"/>
        <w:rPr>
          <w:lang w:val="pl-PL"/>
        </w:rPr>
      </w:pPr>
      <w:r>
        <w:rPr>
          <w:lang w:val="pl-PL"/>
        </w:rPr>
        <w:t>Dostawa i montaż s</w:t>
      </w:r>
      <w:r w:rsidR="00615C66" w:rsidRPr="00D140CB">
        <w:rPr>
          <w:lang w:val="pl-PL"/>
        </w:rPr>
        <w:t xml:space="preserve">zyn S49, 14 sztuk o dł. 30 </w:t>
      </w:r>
      <w:proofErr w:type="spellStart"/>
      <w:r w:rsidR="00615C66" w:rsidRPr="00D140CB">
        <w:rPr>
          <w:lang w:val="pl-PL"/>
        </w:rPr>
        <w:t>mb</w:t>
      </w:r>
      <w:proofErr w:type="spellEnd"/>
      <w:r>
        <w:rPr>
          <w:lang w:val="pl-PL"/>
        </w:rPr>
        <w:t xml:space="preserve"> </w:t>
      </w:r>
      <w:r w:rsidR="00615C66" w:rsidRPr="007936F1">
        <w:rPr>
          <w:lang w:val="pl-PL"/>
        </w:rPr>
        <w:t>dwustronnie nawiercon</w:t>
      </w:r>
      <w:r>
        <w:rPr>
          <w:lang w:val="pl-PL"/>
        </w:rPr>
        <w:t>ych</w:t>
      </w:r>
    </w:p>
    <w:p w14:paraId="3E2F14B9" w14:textId="77777777" w:rsidR="00A15AD8" w:rsidRDefault="00615C66" w:rsidP="00676150">
      <w:pPr>
        <w:ind w:left="426" w:hanging="426"/>
        <w:rPr>
          <w:lang w:val="pl-PL"/>
        </w:rPr>
      </w:pPr>
      <w:r w:rsidRPr="00615C66">
        <w:rPr>
          <w:lang w:val="pl-PL"/>
        </w:rPr>
        <w:t xml:space="preserve">2. </w:t>
      </w:r>
      <w:r w:rsidR="00676150">
        <w:rPr>
          <w:lang w:val="pl-PL"/>
        </w:rPr>
        <w:tab/>
      </w:r>
      <w:r w:rsidR="007936F1">
        <w:rPr>
          <w:lang w:val="pl-PL"/>
        </w:rPr>
        <w:t xml:space="preserve">Dostawa i montaż </w:t>
      </w:r>
      <w:r w:rsidRPr="00615C66">
        <w:rPr>
          <w:lang w:val="pl-PL"/>
        </w:rPr>
        <w:t xml:space="preserve">340 sztuk podkładów kolejowych </w:t>
      </w:r>
      <w:r w:rsidR="00A15AD8">
        <w:rPr>
          <w:lang w:val="pl-PL"/>
        </w:rPr>
        <w:t xml:space="preserve">sosnowych </w:t>
      </w:r>
      <w:r w:rsidRPr="00615C66">
        <w:rPr>
          <w:lang w:val="pl-PL"/>
        </w:rPr>
        <w:t xml:space="preserve">nawierconych </w:t>
      </w:r>
    </w:p>
    <w:p w14:paraId="12938EE0" w14:textId="5AD58139" w:rsidR="00615C66" w:rsidRPr="00615C66" w:rsidRDefault="00A15AD8" w:rsidP="00A15AD8">
      <w:pPr>
        <w:tabs>
          <w:tab w:val="left" w:pos="426"/>
        </w:tabs>
        <w:ind w:left="426" w:hanging="426"/>
        <w:rPr>
          <w:lang w:val="pl-PL"/>
        </w:rPr>
      </w:pPr>
      <w:r>
        <w:rPr>
          <w:lang w:val="pl-PL"/>
        </w:rPr>
        <w:tab/>
      </w:r>
      <w:r w:rsidR="00615C66" w:rsidRPr="00615C66">
        <w:rPr>
          <w:lang w:val="pl-PL"/>
        </w:rPr>
        <w:t>dwustronnie S49</w:t>
      </w:r>
    </w:p>
    <w:p w14:paraId="41DCEFD5" w14:textId="6A9805DB" w:rsidR="00615C66" w:rsidRPr="00615C66" w:rsidRDefault="00615C66" w:rsidP="00676150">
      <w:pPr>
        <w:ind w:left="426" w:hanging="426"/>
        <w:rPr>
          <w:lang w:val="pl-PL"/>
        </w:rPr>
      </w:pPr>
      <w:r w:rsidRPr="00615C66">
        <w:rPr>
          <w:lang w:val="pl-PL"/>
        </w:rPr>
        <w:t xml:space="preserve">3. </w:t>
      </w:r>
      <w:r w:rsidR="00676150">
        <w:rPr>
          <w:lang w:val="pl-PL"/>
        </w:rPr>
        <w:tab/>
      </w:r>
      <w:r w:rsidR="007936F1">
        <w:rPr>
          <w:lang w:val="pl-PL"/>
        </w:rPr>
        <w:t>Dostawa i montaż p</w:t>
      </w:r>
      <w:r w:rsidRPr="00615C66">
        <w:rPr>
          <w:lang w:val="pl-PL"/>
        </w:rPr>
        <w:t>odkład</w:t>
      </w:r>
      <w:r w:rsidR="007936F1">
        <w:rPr>
          <w:lang w:val="pl-PL"/>
        </w:rPr>
        <w:t>ek</w:t>
      </w:r>
      <w:r w:rsidRPr="00615C66">
        <w:rPr>
          <w:lang w:val="pl-PL"/>
        </w:rPr>
        <w:t xml:space="preserve"> – PM49 – </w:t>
      </w:r>
      <w:r w:rsidR="00810065">
        <w:rPr>
          <w:lang w:val="pl-PL"/>
        </w:rPr>
        <w:t>680</w:t>
      </w:r>
      <w:r w:rsidRPr="00615C66">
        <w:rPr>
          <w:lang w:val="pl-PL"/>
        </w:rPr>
        <w:t xml:space="preserve"> sztuk</w:t>
      </w:r>
    </w:p>
    <w:p w14:paraId="53E98AA8" w14:textId="41F59A91" w:rsidR="00615C66" w:rsidRPr="00615C66" w:rsidRDefault="00615C66" w:rsidP="00676150">
      <w:pPr>
        <w:ind w:left="426" w:hanging="426"/>
        <w:rPr>
          <w:lang w:val="pl-PL"/>
        </w:rPr>
      </w:pPr>
      <w:r w:rsidRPr="00615C66">
        <w:rPr>
          <w:lang w:val="pl-PL"/>
        </w:rPr>
        <w:t>4.</w:t>
      </w:r>
      <w:r w:rsidR="00676150">
        <w:rPr>
          <w:lang w:val="pl-PL"/>
        </w:rPr>
        <w:tab/>
      </w:r>
      <w:r w:rsidRPr="00615C66">
        <w:rPr>
          <w:lang w:val="pl-PL"/>
        </w:rPr>
        <w:t xml:space="preserve"> </w:t>
      </w:r>
      <w:r w:rsidR="007936F1">
        <w:rPr>
          <w:lang w:val="pl-PL"/>
        </w:rPr>
        <w:t>Dostawa i montaż p</w:t>
      </w:r>
      <w:r w:rsidRPr="00615C66">
        <w:rPr>
          <w:lang w:val="pl-PL"/>
        </w:rPr>
        <w:t>odkład</w:t>
      </w:r>
      <w:r w:rsidR="007936F1">
        <w:rPr>
          <w:lang w:val="pl-PL"/>
        </w:rPr>
        <w:t>ek</w:t>
      </w:r>
      <w:r w:rsidRPr="00615C66">
        <w:rPr>
          <w:lang w:val="pl-PL"/>
        </w:rPr>
        <w:t xml:space="preserve"> – PZ49 – 14 sztuk</w:t>
      </w:r>
    </w:p>
    <w:p w14:paraId="4179256C" w14:textId="063775CF" w:rsidR="00615C66" w:rsidRPr="00615C66" w:rsidRDefault="00615C66" w:rsidP="00676150">
      <w:pPr>
        <w:ind w:left="426" w:hanging="426"/>
        <w:rPr>
          <w:lang w:val="pl-PL"/>
        </w:rPr>
      </w:pPr>
      <w:r w:rsidRPr="00615C66">
        <w:rPr>
          <w:lang w:val="pl-PL"/>
        </w:rPr>
        <w:t xml:space="preserve">5. </w:t>
      </w:r>
      <w:r w:rsidR="00676150">
        <w:rPr>
          <w:lang w:val="pl-PL"/>
        </w:rPr>
        <w:tab/>
      </w:r>
      <w:r w:rsidR="007936F1">
        <w:rPr>
          <w:lang w:val="pl-PL"/>
        </w:rPr>
        <w:t>Dostawa i montaż ł</w:t>
      </w:r>
      <w:r w:rsidRPr="00615C66">
        <w:rPr>
          <w:lang w:val="pl-PL"/>
        </w:rPr>
        <w:t>ubk</w:t>
      </w:r>
      <w:r w:rsidR="007936F1">
        <w:rPr>
          <w:lang w:val="pl-PL"/>
        </w:rPr>
        <w:t>ów</w:t>
      </w:r>
      <w:r w:rsidRPr="00615C66">
        <w:rPr>
          <w:lang w:val="pl-PL"/>
        </w:rPr>
        <w:t xml:space="preserve"> Ł49 W4 lub W6 </w:t>
      </w:r>
      <w:r w:rsidR="007936F1">
        <w:rPr>
          <w:lang w:val="pl-PL"/>
        </w:rPr>
        <w:t xml:space="preserve">- </w:t>
      </w:r>
      <w:r w:rsidRPr="00615C66">
        <w:rPr>
          <w:lang w:val="pl-PL"/>
        </w:rPr>
        <w:t>28 sztuk</w:t>
      </w:r>
    </w:p>
    <w:p w14:paraId="5F9D8AA2" w14:textId="36BAFD64" w:rsidR="00615C66" w:rsidRPr="00615C66" w:rsidRDefault="00615C66" w:rsidP="00676150">
      <w:pPr>
        <w:ind w:left="426" w:hanging="426"/>
        <w:rPr>
          <w:lang w:val="pl-PL"/>
        </w:rPr>
      </w:pPr>
      <w:r w:rsidRPr="00615C66">
        <w:rPr>
          <w:lang w:val="pl-PL"/>
        </w:rPr>
        <w:t xml:space="preserve">6. </w:t>
      </w:r>
      <w:r w:rsidR="00676150">
        <w:rPr>
          <w:lang w:val="pl-PL"/>
        </w:rPr>
        <w:tab/>
      </w:r>
      <w:r w:rsidR="007936F1">
        <w:rPr>
          <w:lang w:val="pl-PL"/>
        </w:rPr>
        <w:t>Dostawa i montaż w</w:t>
      </w:r>
      <w:r w:rsidRPr="00615C66">
        <w:rPr>
          <w:lang w:val="pl-PL"/>
        </w:rPr>
        <w:t>kręt</w:t>
      </w:r>
      <w:r w:rsidR="007936F1">
        <w:rPr>
          <w:lang w:val="pl-PL"/>
        </w:rPr>
        <w:t>ów</w:t>
      </w:r>
      <w:r w:rsidRPr="00615C66">
        <w:rPr>
          <w:lang w:val="pl-PL"/>
        </w:rPr>
        <w:t xml:space="preserve"> typu 49A/135 </w:t>
      </w:r>
      <w:r w:rsidR="007936F1">
        <w:rPr>
          <w:lang w:val="pl-PL"/>
        </w:rPr>
        <w:t xml:space="preserve">- </w:t>
      </w:r>
      <w:r w:rsidRPr="00615C66">
        <w:rPr>
          <w:lang w:val="pl-PL"/>
        </w:rPr>
        <w:t>2</w:t>
      </w:r>
      <w:r w:rsidR="00810065">
        <w:rPr>
          <w:lang w:val="pl-PL"/>
        </w:rPr>
        <w:t>72</w:t>
      </w:r>
      <w:r w:rsidRPr="00615C66">
        <w:rPr>
          <w:lang w:val="pl-PL"/>
        </w:rPr>
        <w:t>0 sztuk</w:t>
      </w:r>
    </w:p>
    <w:p w14:paraId="39DC3FFE" w14:textId="7204406C" w:rsidR="00615C66" w:rsidRPr="00615C66" w:rsidRDefault="00615C66" w:rsidP="00676150">
      <w:pPr>
        <w:ind w:left="426" w:hanging="426"/>
        <w:rPr>
          <w:lang w:val="pl-PL"/>
        </w:rPr>
      </w:pPr>
      <w:r w:rsidRPr="00615C66">
        <w:rPr>
          <w:lang w:val="pl-PL"/>
        </w:rPr>
        <w:t>7.</w:t>
      </w:r>
      <w:r w:rsidR="00676150">
        <w:rPr>
          <w:lang w:val="pl-PL"/>
        </w:rPr>
        <w:tab/>
      </w:r>
      <w:r w:rsidRPr="00615C66">
        <w:rPr>
          <w:lang w:val="pl-PL"/>
        </w:rPr>
        <w:t xml:space="preserve"> </w:t>
      </w:r>
      <w:r w:rsidR="007936F1">
        <w:rPr>
          <w:lang w:val="pl-PL"/>
        </w:rPr>
        <w:t>Dostawa i montaż ś</w:t>
      </w:r>
      <w:r w:rsidRPr="00615C66">
        <w:rPr>
          <w:lang w:val="pl-PL"/>
        </w:rPr>
        <w:t>rub stopow</w:t>
      </w:r>
      <w:r w:rsidR="007936F1">
        <w:rPr>
          <w:lang w:val="pl-PL"/>
        </w:rPr>
        <w:t>ych</w:t>
      </w:r>
      <w:r w:rsidRPr="00615C66">
        <w:rPr>
          <w:lang w:val="pl-PL"/>
        </w:rPr>
        <w:t xml:space="preserve"> – 1</w:t>
      </w:r>
      <w:r w:rsidR="00810065">
        <w:rPr>
          <w:lang w:val="pl-PL"/>
        </w:rPr>
        <w:t>360</w:t>
      </w:r>
      <w:r w:rsidRPr="00615C66">
        <w:rPr>
          <w:lang w:val="pl-PL"/>
        </w:rPr>
        <w:t xml:space="preserve"> sztuk</w:t>
      </w:r>
    </w:p>
    <w:p w14:paraId="518FD6A1" w14:textId="05AC1EF7" w:rsidR="00615C66" w:rsidRPr="00615C66" w:rsidRDefault="00615C66" w:rsidP="00676150">
      <w:pPr>
        <w:ind w:left="426" w:hanging="426"/>
        <w:rPr>
          <w:lang w:val="pl-PL"/>
        </w:rPr>
      </w:pPr>
      <w:r w:rsidRPr="00615C66">
        <w:rPr>
          <w:lang w:val="pl-PL"/>
        </w:rPr>
        <w:t xml:space="preserve">8. </w:t>
      </w:r>
      <w:r w:rsidR="00676150">
        <w:rPr>
          <w:lang w:val="pl-PL"/>
        </w:rPr>
        <w:tab/>
      </w:r>
      <w:r w:rsidR="007936F1">
        <w:rPr>
          <w:lang w:val="pl-PL"/>
        </w:rPr>
        <w:t>Dostawa i montaż ś</w:t>
      </w:r>
      <w:r w:rsidRPr="00615C66">
        <w:rPr>
          <w:lang w:val="pl-PL"/>
        </w:rPr>
        <w:t xml:space="preserve">rub </w:t>
      </w:r>
      <w:proofErr w:type="spellStart"/>
      <w:r w:rsidRPr="00615C66">
        <w:rPr>
          <w:lang w:val="pl-PL"/>
        </w:rPr>
        <w:t>łubkow</w:t>
      </w:r>
      <w:r w:rsidR="007936F1">
        <w:rPr>
          <w:lang w:val="pl-PL"/>
        </w:rPr>
        <w:t>ch</w:t>
      </w:r>
      <w:proofErr w:type="spellEnd"/>
      <w:r w:rsidRPr="00615C66">
        <w:rPr>
          <w:lang w:val="pl-PL"/>
        </w:rPr>
        <w:t xml:space="preserve"> z nakrętką – 112 sztuk</w:t>
      </w:r>
    </w:p>
    <w:p w14:paraId="1629B2C9" w14:textId="372CA12E" w:rsidR="00615C66" w:rsidRDefault="00615C66" w:rsidP="00676150">
      <w:pPr>
        <w:ind w:left="426" w:hanging="426"/>
        <w:rPr>
          <w:lang w:val="pl-PL"/>
        </w:rPr>
      </w:pPr>
      <w:r w:rsidRPr="00615C66">
        <w:rPr>
          <w:lang w:val="pl-PL"/>
        </w:rPr>
        <w:t xml:space="preserve">9. </w:t>
      </w:r>
      <w:r w:rsidR="00676150">
        <w:rPr>
          <w:lang w:val="pl-PL"/>
        </w:rPr>
        <w:tab/>
      </w:r>
      <w:r w:rsidR="007936F1">
        <w:rPr>
          <w:lang w:val="pl-PL"/>
        </w:rPr>
        <w:t>Dostawa i montaż p</w:t>
      </w:r>
      <w:r w:rsidRPr="00615C66">
        <w:rPr>
          <w:lang w:val="pl-PL"/>
        </w:rPr>
        <w:t>ierście</w:t>
      </w:r>
      <w:r w:rsidR="007936F1">
        <w:rPr>
          <w:lang w:val="pl-PL"/>
        </w:rPr>
        <w:t>ni</w:t>
      </w:r>
      <w:r w:rsidRPr="00615C66">
        <w:rPr>
          <w:lang w:val="pl-PL"/>
        </w:rPr>
        <w:t xml:space="preserve"> sprężysty</w:t>
      </w:r>
      <w:r w:rsidR="007936F1">
        <w:rPr>
          <w:lang w:val="pl-PL"/>
        </w:rPr>
        <w:t>ch</w:t>
      </w:r>
      <w:r w:rsidRPr="00615C66">
        <w:rPr>
          <w:lang w:val="pl-PL"/>
        </w:rPr>
        <w:t xml:space="preserve"> Z2 – 1400 sztuk</w:t>
      </w:r>
    </w:p>
    <w:p w14:paraId="16A02080" w14:textId="77777777" w:rsidR="007936F1" w:rsidRDefault="007936F1" w:rsidP="00676150">
      <w:pPr>
        <w:ind w:left="426" w:hanging="426"/>
        <w:rPr>
          <w:lang w:val="pl-PL"/>
        </w:rPr>
      </w:pPr>
    </w:p>
    <w:p w14:paraId="0EE1CA56" w14:textId="79D9D6C3" w:rsidR="007936F1" w:rsidRPr="00615C66" w:rsidRDefault="007936F1" w:rsidP="00676150">
      <w:pPr>
        <w:ind w:left="426" w:hanging="426"/>
        <w:rPr>
          <w:lang w:val="pl-PL"/>
        </w:rPr>
      </w:pPr>
      <w:r>
        <w:rPr>
          <w:lang w:val="pl-PL"/>
        </w:rPr>
        <w:t>Uwagi:</w:t>
      </w:r>
    </w:p>
    <w:p w14:paraId="53FDAEEB" w14:textId="74CBE327" w:rsidR="00615C66" w:rsidRPr="00D41CBC" w:rsidRDefault="00615C66">
      <w:pPr>
        <w:pStyle w:val="Akapitzlist"/>
        <w:numPr>
          <w:ilvl w:val="0"/>
          <w:numId w:val="25"/>
        </w:numPr>
        <w:ind w:left="426" w:hanging="426"/>
        <w:rPr>
          <w:lang w:val="pl-PL"/>
        </w:rPr>
      </w:pPr>
      <w:r w:rsidRPr="007936F1">
        <w:rPr>
          <w:lang w:val="pl-PL"/>
        </w:rPr>
        <w:t xml:space="preserve">Tor </w:t>
      </w:r>
      <w:r w:rsidR="00676150">
        <w:rPr>
          <w:lang w:val="pl-PL"/>
        </w:rPr>
        <w:t xml:space="preserve">jest </w:t>
      </w:r>
      <w:r w:rsidRPr="007936F1">
        <w:rPr>
          <w:lang w:val="pl-PL"/>
        </w:rPr>
        <w:t xml:space="preserve">zabudowany na odcinku 60 </w:t>
      </w:r>
      <w:proofErr w:type="spellStart"/>
      <w:r w:rsidRPr="007936F1">
        <w:rPr>
          <w:lang w:val="pl-PL"/>
        </w:rPr>
        <w:t>m</w:t>
      </w:r>
      <w:r w:rsidR="00676150">
        <w:rPr>
          <w:lang w:val="pl-PL"/>
        </w:rPr>
        <w:t>b</w:t>
      </w:r>
      <w:proofErr w:type="spellEnd"/>
      <w:r w:rsidRPr="007936F1">
        <w:rPr>
          <w:lang w:val="pl-PL"/>
        </w:rPr>
        <w:t xml:space="preserve"> tacą przeciw</w:t>
      </w:r>
      <w:r w:rsidR="00676150">
        <w:rPr>
          <w:lang w:val="pl-PL"/>
        </w:rPr>
        <w:t xml:space="preserve"> </w:t>
      </w:r>
      <w:r w:rsidRPr="007936F1">
        <w:rPr>
          <w:lang w:val="pl-PL"/>
        </w:rPr>
        <w:t>rozlew</w:t>
      </w:r>
      <w:r w:rsidR="00676150">
        <w:rPr>
          <w:lang w:val="pl-PL"/>
        </w:rPr>
        <w:t>czą</w:t>
      </w:r>
      <w:r w:rsidRPr="007936F1">
        <w:rPr>
          <w:lang w:val="pl-PL"/>
        </w:rPr>
        <w:t xml:space="preserve"> </w:t>
      </w:r>
      <w:r w:rsidR="00676150">
        <w:rPr>
          <w:lang w:val="pl-PL"/>
        </w:rPr>
        <w:t xml:space="preserve">z tworzywa na belkach drewnianych impregnowanych. W zakresie jest demontaż oraz ponowny montaż elementów tacy. W razie potrzeby należy wymienić </w:t>
      </w:r>
      <w:r w:rsidR="001C32AF">
        <w:rPr>
          <w:lang w:val="pl-PL"/>
        </w:rPr>
        <w:t xml:space="preserve">uszkodzone </w:t>
      </w:r>
      <w:r w:rsidR="00676150">
        <w:rPr>
          <w:lang w:val="pl-PL"/>
        </w:rPr>
        <w:t>elementy</w:t>
      </w:r>
      <w:r w:rsidR="001C32AF">
        <w:rPr>
          <w:lang w:val="pl-PL"/>
        </w:rPr>
        <w:t xml:space="preserve"> tacy.</w:t>
      </w:r>
      <w:r w:rsidR="00676150">
        <w:rPr>
          <w:lang w:val="pl-PL"/>
        </w:rPr>
        <w:t xml:space="preserve"> </w:t>
      </w:r>
    </w:p>
    <w:p w14:paraId="462C463C" w14:textId="1259CA95" w:rsidR="00615C66" w:rsidRPr="00615C66" w:rsidRDefault="00D41CBC" w:rsidP="00676150">
      <w:pPr>
        <w:ind w:left="426" w:hanging="426"/>
        <w:rPr>
          <w:lang w:val="pl-PL"/>
        </w:rPr>
      </w:pPr>
      <w:r>
        <w:rPr>
          <w:lang w:val="pl-PL"/>
        </w:rPr>
        <w:t>2.</w:t>
      </w:r>
      <w:r>
        <w:rPr>
          <w:lang w:val="pl-PL"/>
        </w:rPr>
        <w:tab/>
        <w:t xml:space="preserve">Wraz z remontem toru należy wykonać </w:t>
      </w:r>
      <w:r w:rsidR="00615C66" w:rsidRPr="00615C66">
        <w:rPr>
          <w:lang w:val="pl-PL"/>
        </w:rPr>
        <w:t>odwodnienie</w:t>
      </w:r>
      <w:r>
        <w:rPr>
          <w:lang w:val="pl-PL"/>
        </w:rPr>
        <w:t xml:space="preserve"> toru</w:t>
      </w:r>
      <w:r w:rsidR="00615C66" w:rsidRPr="00615C66">
        <w:rPr>
          <w:lang w:val="pl-PL"/>
        </w:rPr>
        <w:t>.</w:t>
      </w:r>
    </w:p>
    <w:p w14:paraId="2B8F55F9" w14:textId="33BB397E" w:rsidR="00615C66" w:rsidRPr="00615C66" w:rsidRDefault="00D41CBC" w:rsidP="00676150">
      <w:pPr>
        <w:ind w:left="426" w:hanging="426"/>
        <w:rPr>
          <w:lang w:val="pl-PL"/>
        </w:rPr>
      </w:pPr>
      <w:r>
        <w:rPr>
          <w:lang w:val="pl-PL"/>
        </w:rPr>
        <w:t>3.</w:t>
      </w:r>
      <w:r>
        <w:rPr>
          <w:lang w:val="pl-PL"/>
        </w:rPr>
        <w:tab/>
        <w:t>O</w:t>
      </w:r>
      <w:r w:rsidR="00615C66" w:rsidRPr="00615C66">
        <w:rPr>
          <w:lang w:val="pl-PL"/>
        </w:rPr>
        <w:t>becnie</w:t>
      </w:r>
      <w:r>
        <w:rPr>
          <w:lang w:val="pl-PL"/>
        </w:rPr>
        <w:t xml:space="preserve"> jest</w:t>
      </w:r>
      <w:r w:rsidR="00615C66" w:rsidRPr="00615C66">
        <w:rPr>
          <w:lang w:val="pl-PL"/>
        </w:rPr>
        <w:t xml:space="preserve"> nawierzchnia S42</w:t>
      </w:r>
      <w:r>
        <w:rPr>
          <w:lang w:val="pl-PL"/>
        </w:rPr>
        <w:t xml:space="preserve"> z </w:t>
      </w:r>
      <w:r w:rsidR="00615C66" w:rsidRPr="00615C66">
        <w:rPr>
          <w:lang w:val="pl-PL"/>
        </w:rPr>
        <w:t>przytwierdzenie</w:t>
      </w:r>
      <w:r>
        <w:rPr>
          <w:lang w:val="pl-PL"/>
        </w:rPr>
        <w:t>m</w:t>
      </w:r>
      <w:r w:rsidR="00615C66" w:rsidRPr="00615C66">
        <w:rPr>
          <w:lang w:val="pl-PL"/>
        </w:rPr>
        <w:t xml:space="preserve"> </w:t>
      </w:r>
      <w:r>
        <w:rPr>
          <w:lang w:val="pl-PL"/>
        </w:rPr>
        <w:t>b</w:t>
      </w:r>
      <w:r w:rsidR="00615C66" w:rsidRPr="00615C66">
        <w:rPr>
          <w:lang w:val="pl-PL"/>
        </w:rPr>
        <w:t>ezpośredni</w:t>
      </w:r>
      <w:r>
        <w:rPr>
          <w:lang w:val="pl-PL"/>
        </w:rPr>
        <w:t>m</w:t>
      </w:r>
      <w:r w:rsidR="00615C66" w:rsidRPr="00615C66">
        <w:rPr>
          <w:lang w:val="pl-PL"/>
        </w:rPr>
        <w:t xml:space="preserve"> .</w:t>
      </w:r>
    </w:p>
    <w:p w14:paraId="34E1F3B2" w14:textId="5D74DF6D" w:rsidR="00615C66" w:rsidRDefault="00D41CBC" w:rsidP="0089662C">
      <w:pPr>
        <w:ind w:left="426" w:hanging="426"/>
        <w:rPr>
          <w:lang w:val="pl-PL"/>
        </w:rPr>
      </w:pPr>
      <w:r>
        <w:rPr>
          <w:lang w:val="pl-PL"/>
        </w:rPr>
        <w:t>4.</w:t>
      </w:r>
      <w:r>
        <w:rPr>
          <w:lang w:val="pl-PL"/>
        </w:rPr>
        <w:tab/>
        <w:t>W</w:t>
      </w:r>
      <w:r w:rsidR="00615C66" w:rsidRPr="00615C66">
        <w:rPr>
          <w:lang w:val="pl-PL"/>
        </w:rPr>
        <w:t>szystkie elementy stalowe z demontażu obecnego toru, pozostaj</w:t>
      </w:r>
      <w:r w:rsidR="0089662C">
        <w:rPr>
          <w:lang w:val="pl-PL"/>
        </w:rPr>
        <w:t>ą</w:t>
      </w:r>
      <w:r w:rsidR="00615C66" w:rsidRPr="00615C66">
        <w:rPr>
          <w:lang w:val="pl-PL"/>
        </w:rPr>
        <w:t xml:space="preserve"> w dyspozycji O</w:t>
      </w:r>
      <w:r w:rsidR="0089662C">
        <w:rPr>
          <w:lang w:val="pl-PL"/>
        </w:rPr>
        <w:t>RLEN Południe SA</w:t>
      </w:r>
      <w:r w:rsidR="00615C66" w:rsidRPr="00615C66">
        <w:rPr>
          <w:lang w:val="pl-PL"/>
        </w:rPr>
        <w:t xml:space="preserve"> (do ewentualnego wykorzystania).</w:t>
      </w:r>
    </w:p>
    <w:p w14:paraId="781A63D6" w14:textId="10A4D88E" w:rsidR="00D94CC6" w:rsidRDefault="00D94CC6" w:rsidP="00676150">
      <w:pPr>
        <w:ind w:left="426" w:hanging="426"/>
        <w:rPr>
          <w:lang w:val="pl-PL"/>
        </w:rPr>
      </w:pPr>
      <w:r>
        <w:rPr>
          <w:lang w:val="pl-PL"/>
        </w:rPr>
        <w:t>5.</w:t>
      </w:r>
      <w:r>
        <w:rPr>
          <w:lang w:val="pl-PL"/>
        </w:rPr>
        <w:tab/>
        <w:t>Wszystkie roboty demontażowe s</w:t>
      </w:r>
      <w:r w:rsidR="005F54B9">
        <w:rPr>
          <w:lang w:val="pl-PL"/>
        </w:rPr>
        <w:t>ą</w:t>
      </w:r>
      <w:r>
        <w:rPr>
          <w:lang w:val="pl-PL"/>
        </w:rPr>
        <w:t xml:space="preserve"> po stronie wykonawcy robót</w:t>
      </w:r>
    </w:p>
    <w:p w14:paraId="6F6F618D" w14:textId="440E9F2C" w:rsidR="001E0D0D" w:rsidRPr="001E0D0D" w:rsidRDefault="001E0D0D" w:rsidP="001E0D0D">
      <w:pPr>
        <w:pStyle w:val="Akapitzlist"/>
        <w:numPr>
          <w:ilvl w:val="0"/>
          <w:numId w:val="31"/>
        </w:numPr>
        <w:ind w:left="426" w:hanging="426"/>
        <w:rPr>
          <w:lang w:val="pl-PL"/>
        </w:rPr>
      </w:pPr>
      <w:r w:rsidRPr="001E0D0D">
        <w:rPr>
          <w:lang w:val="pl-PL"/>
        </w:rPr>
        <w:t xml:space="preserve">Po wykonaniu prac remontowych należy ułożyć płyty żelbetowe na międzytorzu na całej długości oraz pomiędzy szynami na długości ok. 20 </w:t>
      </w:r>
      <w:proofErr w:type="spellStart"/>
      <w:r w:rsidRPr="001E0D0D">
        <w:rPr>
          <w:lang w:val="pl-PL"/>
        </w:rPr>
        <w:t>mb</w:t>
      </w:r>
      <w:proofErr w:type="spellEnd"/>
    </w:p>
    <w:p w14:paraId="2FD92D3B" w14:textId="7BB66BA0" w:rsidR="00C946AB" w:rsidRPr="00C946AB" w:rsidRDefault="00C946AB" w:rsidP="00243913">
      <w:pPr>
        <w:pStyle w:val="Akapitzlist"/>
        <w:numPr>
          <w:ilvl w:val="0"/>
          <w:numId w:val="31"/>
        </w:numPr>
        <w:tabs>
          <w:tab w:val="left" w:pos="426"/>
        </w:tabs>
        <w:ind w:hanging="720"/>
        <w:rPr>
          <w:lang w:val="pl-PL"/>
        </w:rPr>
      </w:pPr>
      <w:r w:rsidRPr="00C946AB">
        <w:rPr>
          <w:lang w:val="pl-PL"/>
        </w:rPr>
        <w:t xml:space="preserve">Elementy stalowe należy pociąć na odcinki o długości ok. 5 m i załadować </w:t>
      </w:r>
    </w:p>
    <w:p w14:paraId="7D330091" w14:textId="2A057EAB" w:rsidR="00C946AB" w:rsidRPr="00C946AB" w:rsidRDefault="00C946AB" w:rsidP="00243913">
      <w:pPr>
        <w:pStyle w:val="Akapitzlist"/>
        <w:tabs>
          <w:tab w:val="left" w:pos="426"/>
        </w:tabs>
        <w:ind w:hanging="294"/>
        <w:rPr>
          <w:lang w:val="pl-PL"/>
        </w:rPr>
      </w:pPr>
      <w:r w:rsidRPr="00C946AB">
        <w:rPr>
          <w:lang w:val="pl-PL"/>
        </w:rPr>
        <w:t>do kontenerów podstawionych przez ORLEN Południe SA</w:t>
      </w:r>
    </w:p>
    <w:p w14:paraId="6C31DC2C" w14:textId="3221018B" w:rsidR="00910D23" w:rsidRPr="00243913" w:rsidRDefault="00910D23" w:rsidP="00243913">
      <w:pPr>
        <w:pStyle w:val="Akapitzlist"/>
        <w:numPr>
          <w:ilvl w:val="0"/>
          <w:numId w:val="31"/>
        </w:numPr>
        <w:ind w:left="426" w:hanging="426"/>
        <w:rPr>
          <w:lang w:val="pl-PL"/>
        </w:rPr>
      </w:pPr>
      <w:r w:rsidRPr="00243913">
        <w:rPr>
          <w:lang w:val="pl-PL"/>
        </w:rPr>
        <w:t>Tłuczeń z istniejącego toru do ew. wykorzystania pod warunkiem wykonania uzdatnienia kruszywa umożliwiającego ponowne wbudowanie i udzielenie gwarancji</w:t>
      </w:r>
    </w:p>
    <w:p w14:paraId="78226093" w14:textId="5F9BE311" w:rsidR="00B63735" w:rsidRPr="006C2312" w:rsidRDefault="00B63735">
      <w:pPr>
        <w:pStyle w:val="Nagwek2"/>
        <w:numPr>
          <w:ilvl w:val="0"/>
          <w:numId w:val="12"/>
        </w:numPr>
        <w:ind w:left="426" w:hanging="426"/>
        <w:rPr>
          <w:sz w:val="22"/>
          <w:szCs w:val="22"/>
          <w:lang w:val="pl-PL"/>
        </w:rPr>
      </w:pPr>
      <w:r>
        <w:rPr>
          <w:sz w:val="22"/>
          <w:szCs w:val="22"/>
          <w:lang w:val="pl-PL"/>
        </w:rPr>
        <w:t>R</w:t>
      </w:r>
      <w:r w:rsidRPr="00C52330">
        <w:rPr>
          <w:sz w:val="22"/>
          <w:szCs w:val="22"/>
          <w:lang w:val="pl-PL"/>
        </w:rPr>
        <w:t>emont</w:t>
      </w:r>
      <w:r>
        <w:rPr>
          <w:sz w:val="22"/>
          <w:szCs w:val="22"/>
          <w:lang w:val="pl-PL"/>
        </w:rPr>
        <w:t xml:space="preserve"> (naprawa główna)</w:t>
      </w:r>
      <w:r w:rsidRPr="00C52330">
        <w:rPr>
          <w:sz w:val="22"/>
          <w:szCs w:val="22"/>
          <w:lang w:val="pl-PL"/>
        </w:rPr>
        <w:t xml:space="preserve"> </w:t>
      </w:r>
      <w:r w:rsidRPr="006C2312">
        <w:rPr>
          <w:sz w:val="22"/>
          <w:szCs w:val="22"/>
          <w:lang w:val="pl-PL"/>
        </w:rPr>
        <w:t>toru nr  4</w:t>
      </w:r>
      <w:r>
        <w:rPr>
          <w:sz w:val="22"/>
          <w:szCs w:val="22"/>
          <w:lang w:val="pl-PL"/>
        </w:rPr>
        <w:t>10</w:t>
      </w:r>
      <w:r w:rsidRPr="006C2312">
        <w:rPr>
          <w:sz w:val="22"/>
          <w:szCs w:val="22"/>
          <w:lang w:val="pl-PL"/>
        </w:rPr>
        <w:t xml:space="preserve"> o </w:t>
      </w:r>
      <w:r>
        <w:rPr>
          <w:sz w:val="22"/>
          <w:szCs w:val="22"/>
          <w:lang w:val="pl-PL"/>
        </w:rPr>
        <w:t>dł</w:t>
      </w:r>
      <w:r w:rsidRPr="006C2312">
        <w:rPr>
          <w:sz w:val="22"/>
          <w:szCs w:val="22"/>
          <w:lang w:val="pl-PL"/>
        </w:rPr>
        <w:t xml:space="preserve">ugości </w:t>
      </w:r>
      <w:r w:rsidR="00145BC3">
        <w:rPr>
          <w:sz w:val="22"/>
          <w:szCs w:val="22"/>
          <w:lang w:val="pl-PL"/>
        </w:rPr>
        <w:t>268</w:t>
      </w:r>
      <w:r w:rsidRPr="006C2312">
        <w:rPr>
          <w:sz w:val="22"/>
          <w:szCs w:val="22"/>
          <w:lang w:val="pl-PL"/>
        </w:rPr>
        <w:t xml:space="preserve"> m </w:t>
      </w:r>
      <w:r>
        <w:rPr>
          <w:sz w:val="22"/>
          <w:szCs w:val="22"/>
          <w:lang w:val="pl-PL"/>
        </w:rPr>
        <w:t>pomiędzy rozjazdami nr 14</w:t>
      </w:r>
      <w:r w:rsidR="00145BC3">
        <w:rPr>
          <w:sz w:val="22"/>
          <w:szCs w:val="22"/>
          <w:lang w:val="pl-PL"/>
        </w:rPr>
        <w:t>2</w:t>
      </w:r>
      <w:r>
        <w:rPr>
          <w:sz w:val="22"/>
          <w:szCs w:val="22"/>
          <w:lang w:val="pl-PL"/>
        </w:rPr>
        <w:t xml:space="preserve"> oraz nr 149</w:t>
      </w:r>
      <w:r w:rsidRPr="006C2312">
        <w:rPr>
          <w:sz w:val="22"/>
          <w:szCs w:val="22"/>
          <w:lang w:val="pl-PL"/>
        </w:rPr>
        <w:t xml:space="preserve"> </w:t>
      </w:r>
    </w:p>
    <w:p w14:paraId="59DFD984" w14:textId="41776994" w:rsidR="00B63735" w:rsidRPr="007936F1" w:rsidRDefault="00B63735">
      <w:pPr>
        <w:pStyle w:val="Akapitzlist"/>
        <w:numPr>
          <w:ilvl w:val="3"/>
          <w:numId w:val="12"/>
        </w:numPr>
        <w:spacing w:before="0" w:after="0" w:line="259" w:lineRule="auto"/>
        <w:ind w:left="426" w:hanging="426"/>
        <w:rPr>
          <w:lang w:val="pl-PL"/>
        </w:rPr>
      </w:pPr>
      <w:r>
        <w:rPr>
          <w:lang w:val="pl-PL"/>
        </w:rPr>
        <w:t>Dostawa i montaż s</w:t>
      </w:r>
      <w:r w:rsidRPr="00D140CB">
        <w:rPr>
          <w:lang w:val="pl-PL"/>
        </w:rPr>
        <w:t>zyn S49, 1</w:t>
      </w:r>
      <w:r w:rsidR="00145BC3">
        <w:rPr>
          <w:lang w:val="pl-PL"/>
        </w:rPr>
        <w:t>8</w:t>
      </w:r>
      <w:r w:rsidRPr="00D140CB">
        <w:rPr>
          <w:lang w:val="pl-PL"/>
        </w:rPr>
        <w:t xml:space="preserve"> sztuk o dł. 30 </w:t>
      </w:r>
      <w:proofErr w:type="spellStart"/>
      <w:r w:rsidRPr="00D140CB">
        <w:rPr>
          <w:lang w:val="pl-PL"/>
        </w:rPr>
        <w:t>mb</w:t>
      </w:r>
      <w:proofErr w:type="spellEnd"/>
      <w:r>
        <w:rPr>
          <w:lang w:val="pl-PL"/>
        </w:rPr>
        <w:t xml:space="preserve"> </w:t>
      </w:r>
      <w:r w:rsidRPr="007936F1">
        <w:rPr>
          <w:lang w:val="pl-PL"/>
        </w:rPr>
        <w:t>dwustronnie nawiercon</w:t>
      </w:r>
      <w:r>
        <w:rPr>
          <w:lang w:val="pl-PL"/>
        </w:rPr>
        <w:t>ych</w:t>
      </w:r>
    </w:p>
    <w:p w14:paraId="7BA88F5E" w14:textId="47FC7E14" w:rsidR="00B63735" w:rsidRPr="00615C66" w:rsidRDefault="00B63735" w:rsidP="00B63735">
      <w:pPr>
        <w:ind w:left="426" w:hanging="426"/>
        <w:rPr>
          <w:lang w:val="pl-PL"/>
        </w:rPr>
      </w:pPr>
      <w:r w:rsidRPr="00615C66">
        <w:rPr>
          <w:lang w:val="pl-PL"/>
        </w:rPr>
        <w:t xml:space="preserve">2. </w:t>
      </w:r>
      <w:r>
        <w:rPr>
          <w:lang w:val="pl-PL"/>
        </w:rPr>
        <w:tab/>
        <w:t xml:space="preserve">Dostawa i montaż </w:t>
      </w:r>
      <w:r w:rsidR="00145BC3">
        <w:rPr>
          <w:lang w:val="pl-PL"/>
        </w:rPr>
        <w:t>446</w:t>
      </w:r>
      <w:r w:rsidRPr="00615C66">
        <w:rPr>
          <w:lang w:val="pl-PL"/>
        </w:rPr>
        <w:t xml:space="preserve"> sztuk podkładów kolejowych </w:t>
      </w:r>
      <w:r w:rsidR="00A15AD8">
        <w:rPr>
          <w:lang w:val="pl-PL"/>
        </w:rPr>
        <w:t xml:space="preserve">sosnowych </w:t>
      </w:r>
      <w:r w:rsidRPr="00615C66">
        <w:rPr>
          <w:lang w:val="pl-PL"/>
        </w:rPr>
        <w:t xml:space="preserve">nawierconych </w:t>
      </w:r>
      <w:r w:rsidR="00A15AD8">
        <w:rPr>
          <w:lang w:val="pl-PL"/>
        </w:rPr>
        <w:t xml:space="preserve">  </w:t>
      </w:r>
      <w:r w:rsidRPr="00615C66">
        <w:rPr>
          <w:lang w:val="pl-PL"/>
        </w:rPr>
        <w:t>dwustronnie S49</w:t>
      </w:r>
    </w:p>
    <w:p w14:paraId="0C90F101" w14:textId="61F0FEFA" w:rsidR="00B63735" w:rsidRPr="00615C66" w:rsidRDefault="00B63735" w:rsidP="00B63735">
      <w:pPr>
        <w:ind w:left="426" w:hanging="426"/>
        <w:rPr>
          <w:lang w:val="pl-PL"/>
        </w:rPr>
      </w:pPr>
      <w:r w:rsidRPr="00615C66">
        <w:rPr>
          <w:lang w:val="pl-PL"/>
        </w:rPr>
        <w:t xml:space="preserve">3. </w:t>
      </w:r>
      <w:r>
        <w:rPr>
          <w:lang w:val="pl-PL"/>
        </w:rPr>
        <w:tab/>
        <w:t>Dostawa i montaż p</w:t>
      </w:r>
      <w:r w:rsidRPr="00615C66">
        <w:rPr>
          <w:lang w:val="pl-PL"/>
        </w:rPr>
        <w:t>odkład</w:t>
      </w:r>
      <w:r>
        <w:rPr>
          <w:lang w:val="pl-PL"/>
        </w:rPr>
        <w:t>ek</w:t>
      </w:r>
      <w:r w:rsidRPr="00615C66">
        <w:rPr>
          <w:lang w:val="pl-PL"/>
        </w:rPr>
        <w:t xml:space="preserve"> – PM49 – </w:t>
      </w:r>
      <w:r w:rsidR="00CB5CBF">
        <w:rPr>
          <w:lang w:val="pl-PL"/>
        </w:rPr>
        <w:t>892</w:t>
      </w:r>
      <w:r w:rsidRPr="00615C66">
        <w:rPr>
          <w:lang w:val="pl-PL"/>
        </w:rPr>
        <w:t xml:space="preserve"> sztuk</w:t>
      </w:r>
    </w:p>
    <w:p w14:paraId="2F7A5D8D" w14:textId="786CC3D0" w:rsidR="00B63735" w:rsidRPr="00615C66" w:rsidRDefault="00B63735" w:rsidP="00B63735">
      <w:pPr>
        <w:ind w:left="426" w:hanging="426"/>
        <w:rPr>
          <w:lang w:val="pl-PL"/>
        </w:rPr>
      </w:pPr>
      <w:r w:rsidRPr="00615C66">
        <w:rPr>
          <w:lang w:val="pl-PL"/>
        </w:rPr>
        <w:t>4.</w:t>
      </w:r>
      <w:r>
        <w:rPr>
          <w:lang w:val="pl-PL"/>
        </w:rPr>
        <w:tab/>
      </w:r>
      <w:r w:rsidRPr="00615C66">
        <w:rPr>
          <w:lang w:val="pl-PL"/>
        </w:rPr>
        <w:t xml:space="preserve"> </w:t>
      </w:r>
      <w:r>
        <w:rPr>
          <w:lang w:val="pl-PL"/>
        </w:rPr>
        <w:t>Dostawa i montaż p</w:t>
      </w:r>
      <w:r w:rsidRPr="00615C66">
        <w:rPr>
          <w:lang w:val="pl-PL"/>
        </w:rPr>
        <w:t>odkład</w:t>
      </w:r>
      <w:r>
        <w:rPr>
          <w:lang w:val="pl-PL"/>
        </w:rPr>
        <w:t>ek</w:t>
      </w:r>
      <w:r w:rsidRPr="00615C66">
        <w:rPr>
          <w:lang w:val="pl-PL"/>
        </w:rPr>
        <w:t xml:space="preserve"> – PZ49 – 1</w:t>
      </w:r>
      <w:r w:rsidR="00D9514F">
        <w:rPr>
          <w:lang w:val="pl-PL"/>
        </w:rPr>
        <w:t>8</w:t>
      </w:r>
      <w:r w:rsidRPr="00615C66">
        <w:rPr>
          <w:lang w:val="pl-PL"/>
        </w:rPr>
        <w:t xml:space="preserve"> sztuk</w:t>
      </w:r>
    </w:p>
    <w:p w14:paraId="0463A7D1" w14:textId="6EB1FAAD" w:rsidR="00B63735" w:rsidRPr="00615C66" w:rsidRDefault="00B63735" w:rsidP="00B63735">
      <w:pPr>
        <w:ind w:left="426" w:hanging="426"/>
        <w:rPr>
          <w:lang w:val="pl-PL"/>
        </w:rPr>
      </w:pPr>
      <w:r w:rsidRPr="00615C66">
        <w:rPr>
          <w:lang w:val="pl-PL"/>
        </w:rPr>
        <w:t xml:space="preserve">5. </w:t>
      </w:r>
      <w:r>
        <w:rPr>
          <w:lang w:val="pl-PL"/>
        </w:rPr>
        <w:tab/>
        <w:t>Dostawa i montaż ł</w:t>
      </w:r>
      <w:r w:rsidRPr="00615C66">
        <w:rPr>
          <w:lang w:val="pl-PL"/>
        </w:rPr>
        <w:t>ubk</w:t>
      </w:r>
      <w:r>
        <w:rPr>
          <w:lang w:val="pl-PL"/>
        </w:rPr>
        <w:t>ów</w:t>
      </w:r>
      <w:r w:rsidRPr="00615C66">
        <w:rPr>
          <w:lang w:val="pl-PL"/>
        </w:rPr>
        <w:t xml:space="preserve"> Ł49 W4 lub W6 </w:t>
      </w:r>
      <w:r>
        <w:rPr>
          <w:lang w:val="pl-PL"/>
        </w:rPr>
        <w:t xml:space="preserve">- </w:t>
      </w:r>
      <w:r w:rsidR="00D9514F">
        <w:rPr>
          <w:lang w:val="pl-PL"/>
        </w:rPr>
        <w:t>36</w:t>
      </w:r>
      <w:r w:rsidRPr="00615C66">
        <w:rPr>
          <w:lang w:val="pl-PL"/>
        </w:rPr>
        <w:t xml:space="preserve"> sztuk</w:t>
      </w:r>
    </w:p>
    <w:p w14:paraId="7E29BC3D" w14:textId="5A71450F" w:rsidR="00B63735" w:rsidRPr="00615C66" w:rsidRDefault="00B63735" w:rsidP="00B63735">
      <w:pPr>
        <w:ind w:left="426" w:hanging="426"/>
        <w:rPr>
          <w:lang w:val="pl-PL"/>
        </w:rPr>
      </w:pPr>
      <w:r w:rsidRPr="00615C66">
        <w:rPr>
          <w:lang w:val="pl-PL"/>
        </w:rPr>
        <w:t xml:space="preserve">6. </w:t>
      </w:r>
      <w:r>
        <w:rPr>
          <w:lang w:val="pl-PL"/>
        </w:rPr>
        <w:tab/>
        <w:t>Dostawa i montaż w</w:t>
      </w:r>
      <w:r w:rsidRPr="00615C66">
        <w:rPr>
          <w:lang w:val="pl-PL"/>
        </w:rPr>
        <w:t>kręt</w:t>
      </w:r>
      <w:r>
        <w:rPr>
          <w:lang w:val="pl-PL"/>
        </w:rPr>
        <w:t>ów</w:t>
      </w:r>
      <w:r w:rsidRPr="00615C66">
        <w:rPr>
          <w:lang w:val="pl-PL"/>
        </w:rPr>
        <w:t xml:space="preserve"> typu 49A/135 </w:t>
      </w:r>
      <w:r>
        <w:rPr>
          <w:lang w:val="pl-PL"/>
        </w:rPr>
        <w:t xml:space="preserve">- </w:t>
      </w:r>
      <w:r w:rsidR="00D9514F">
        <w:rPr>
          <w:lang w:val="pl-PL"/>
        </w:rPr>
        <w:t>3</w:t>
      </w:r>
      <w:r w:rsidRPr="00615C66">
        <w:rPr>
          <w:lang w:val="pl-PL"/>
        </w:rPr>
        <w:t>570 sztuk</w:t>
      </w:r>
    </w:p>
    <w:p w14:paraId="22275CA9" w14:textId="31B8AB28" w:rsidR="00B63735" w:rsidRPr="00615C66" w:rsidRDefault="00B63735" w:rsidP="00B63735">
      <w:pPr>
        <w:ind w:left="426" w:hanging="426"/>
        <w:rPr>
          <w:lang w:val="pl-PL"/>
        </w:rPr>
      </w:pPr>
      <w:r w:rsidRPr="00615C66">
        <w:rPr>
          <w:lang w:val="pl-PL"/>
        </w:rPr>
        <w:t>7.</w:t>
      </w:r>
      <w:r>
        <w:rPr>
          <w:lang w:val="pl-PL"/>
        </w:rPr>
        <w:tab/>
      </w:r>
      <w:r w:rsidRPr="00615C66">
        <w:rPr>
          <w:lang w:val="pl-PL"/>
        </w:rPr>
        <w:t xml:space="preserve"> </w:t>
      </w:r>
      <w:r>
        <w:rPr>
          <w:lang w:val="pl-PL"/>
        </w:rPr>
        <w:t>Dostawa i montaż ś</w:t>
      </w:r>
      <w:r w:rsidRPr="00615C66">
        <w:rPr>
          <w:lang w:val="pl-PL"/>
        </w:rPr>
        <w:t>rub stopow</w:t>
      </w:r>
      <w:r>
        <w:rPr>
          <w:lang w:val="pl-PL"/>
        </w:rPr>
        <w:t>ych</w:t>
      </w:r>
      <w:r w:rsidRPr="00615C66">
        <w:rPr>
          <w:lang w:val="pl-PL"/>
        </w:rPr>
        <w:t xml:space="preserve"> – 1</w:t>
      </w:r>
      <w:r w:rsidR="00D9514F">
        <w:rPr>
          <w:lang w:val="pl-PL"/>
        </w:rPr>
        <w:t>784</w:t>
      </w:r>
      <w:r w:rsidRPr="00615C66">
        <w:rPr>
          <w:lang w:val="pl-PL"/>
        </w:rPr>
        <w:t xml:space="preserve"> sztuk</w:t>
      </w:r>
    </w:p>
    <w:p w14:paraId="5B1A7378" w14:textId="27173E73" w:rsidR="00B63735" w:rsidRPr="00615C66" w:rsidRDefault="00B63735" w:rsidP="00B63735">
      <w:pPr>
        <w:ind w:left="426" w:hanging="426"/>
        <w:rPr>
          <w:lang w:val="pl-PL"/>
        </w:rPr>
      </w:pPr>
      <w:r w:rsidRPr="00615C66">
        <w:rPr>
          <w:lang w:val="pl-PL"/>
        </w:rPr>
        <w:t xml:space="preserve">8. </w:t>
      </w:r>
      <w:r>
        <w:rPr>
          <w:lang w:val="pl-PL"/>
        </w:rPr>
        <w:tab/>
        <w:t>Dostawa i montaż ś</w:t>
      </w:r>
      <w:r w:rsidRPr="00615C66">
        <w:rPr>
          <w:lang w:val="pl-PL"/>
        </w:rPr>
        <w:t xml:space="preserve">rub </w:t>
      </w:r>
      <w:proofErr w:type="spellStart"/>
      <w:r w:rsidRPr="00615C66">
        <w:rPr>
          <w:lang w:val="pl-PL"/>
        </w:rPr>
        <w:t>łubkow</w:t>
      </w:r>
      <w:r>
        <w:rPr>
          <w:lang w:val="pl-PL"/>
        </w:rPr>
        <w:t>ch</w:t>
      </w:r>
      <w:proofErr w:type="spellEnd"/>
      <w:r w:rsidRPr="00615C66">
        <w:rPr>
          <w:lang w:val="pl-PL"/>
        </w:rPr>
        <w:t xml:space="preserve"> z nakrętką – 1</w:t>
      </w:r>
      <w:r w:rsidR="00D9514F">
        <w:rPr>
          <w:lang w:val="pl-PL"/>
        </w:rPr>
        <w:t>44</w:t>
      </w:r>
      <w:r w:rsidRPr="00615C66">
        <w:rPr>
          <w:lang w:val="pl-PL"/>
        </w:rPr>
        <w:t xml:space="preserve"> sztuk</w:t>
      </w:r>
    </w:p>
    <w:p w14:paraId="20CCA5A7" w14:textId="1BC3DB0B" w:rsidR="00B63735" w:rsidRDefault="00B63735" w:rsidP="00B63735">
      <w:pPr>
        <w:ind w:left="426" w:hanging="426"/>
        <w:rPr>
          <w:lang w:val="pl-PL"/>
        </w:rPr>
      </w:pPr>
      <w:r w:rsidRPr="00615C66">
        <w:rPr>
          <w:lang w:val="pl-PL"/>
        </w:rPr>
        <w:t xml:space="preserve">9. </w:t>
      </w:r>
      <w:r>
        <w:rPr>
          <w:lang w:val="pl-PL"/>
        </w:rPr>
        <w:tab/>
        <w:t>Dostawa i montaż p</w:t>
      </w:r>
      <w:r w:rsidRPr="00615C66">
        <w:rPr>
          <w:lang w:val="pl-PL"/>
        </w:rPr>
        <w:t>ierście</w:t>
      </w:r>
      <w:r>
        <w:rPr>
          <w:lang w:val="pl-PL"/>
        </w:rPr>
        <w:t>ni</w:t>
      </w:r>
      <w:r w:rsidRPr="00615C66">
        <w:rPr>
          <w:lang w:val="pl-PL"/>
        </w:rPr>
        <w:t xml:space="preserve"> sprężysty</w:t>
      </w:r>
      <w:r>
        <w:rPr>
          <w:lang w:val="pl-PL"/>
        </w:rPr>
        <w:t>ch</w:t>
      </w:r>
      <w:r w:rsidRPr="00615C66">
        <w:rPr>
          <w:lang w:val="pl-PL"/>
        </w:rPr>
        <w:t xml:space="preserve"> Z2 – 1</w:t>
      </w:r>
      <w:r w:rsidR="00D9514F">
        <w:rPr>
          <w:lang w:val="pl-PL"/>
        </w:rPr>
        <w:t>9</w:t>
      </w:r>
      <w:r w:rsidRPr="00615C66">
        <w:rPr>
          <w:lang w:val="pl-PL"/>
        </w:rPr>
        <w:t>00 sztuk</w:t>
      </w:r>
    </w:p>
    <w:p w14:paraId="72ECC974" w14:textId="77777777" w:rsidR="00D9514F" w:rsidRDefault="00D9514F" w:rsidP="00B63735">
      <w:pPr>
        <w:ind w:left="426" w:hanging="426"/>
        <w:rPr>
          <w:lang w:val="pl-PL"/>
        </w:rPr>
      </w:pPr>
    </w:p>
    <w:p w14:paraId="6FE67EE9" w14:textId="77777777" w:rsidR="004B5F61" w:rsidRDefault="00D9514F" w:rsidP="004B5F61">
      <w:pPr>
        <w:ind w:left="426" w:hanging="426"/>
        <w:rPr>
          <w:lang w:val="pl-PL"/>
        </w:rPr>
      </w:pPr>
      <w:r>
        <w:rPr>
          <w:lang w:val="pl-PL"/>
        </w:rPr>
        <w:t>Uwagi:</w:t>
      </w:r>
    </w:p>
    <w:p w14:paraId="04C8D101" w14:textId="3A1F1D5E" w:rsidR="00D9514F" w:rsidRPr="004B5F61" w:rsidRDefault="00145BC3" w:rsidP="004B5F61">
      <w:pPr>
        <w:pStyle w:val="Akapitzlist"/>
        <w:numPr>
          <w:ilvl w:val="0"/>
          <w:numId w:val="26"/>
        </w:numPr>
        <w:ind w:left="426" w:hanging="426"/>
        <w:rPr>
          <w:lang w:val="pl-PL"/>
        </w:rPr>
      </w:pPr>
      <w:r w:rsidRPr="004B5F61">
        <w:rPr>
          <w:rFonts w:eastAsia="Aptos"/>
          <w:lang w:val="pl-PL"/>
        </w:rPr>
        <w:lastRenderedPageBreak/>
        <w:t xml:space="preserve">Tor zabudowany na odcinku 60 </w:t>
      </w:r>
      <w:proofErr w:type="spellStart"/>
      <w:r w:rsidRPr="004B5F61">
        <w:rPr>
          <w:rFonts w:eastAsia="Aptos"/>
          <w:lang w:val="pl-PL"/>
        </w:rPr>
        <w:t>mb</w:t>
      </w:r>
      <w:proofErr w:type="spellEnd"/>
      <w:r w:rsidRPr="004B5F61">
        <w:rPr>
          <w:rFonts w:eastAsia="Aptos"/>
          <w:lang w:val="pl-PL"/>
        </w:rPr>
        <w:t xml:space="preserve"> tacą przeciw</w:t>
      </w:r>
      <w:r w:rsidR="00D9514F" w:rsidRPr="004B5F61">
        <w:rPr>
          <w:rFonts w:eastAsia="Aptos"/>
          <w:lang w:val="pl-PL"/>
        </w:rPr>
        <w:t xml:space="preserve"> </w:t>
      </w:r>
      <w:r w:rsidRPr="004B5F61">
        <w:rPr>
          <w:rFonts w:eastAsia="Aptos"/>
          <w:lang w:val="pl-PL"/>
        </w:rPr>
        <w:t>rozlew</w:t>
      </w:r>
      <w:r w:rsidR="00D9514F" w:rsidRPr="004B5F61">
        <w:rPr>
          <w:rFonts w:eastAsia="Aptos"/>
          <w:lang w:val="pl-PL"/>
        </w:rPr>
        <w:t>czą</w:t>
      </w:r>
      <w:r w:rsidRPr="004B5F61">
        <w:rPr>
          <w:rFonts w:eastAsia="Aptos"/>
          <w:lang w:val="pl-PL"/>
        </w:rPr>
        <w:t xml:space="preserve"> z tworzywa  </w:t>
      </w:r>
      <w:r w:rsidR="00D9514F" w:rsidRPr="004B5F61">
        <w:rPr>
          <w:rFonts w:eastAsia="Aptos"/>
          <w:lang w:val="pl-PL"/>
        </w:rPr>
        <w:t xml:space="preserve">na belkach drewnianych </w:t>
      </w:r>
      <w:r w:rsidR="00D9514F" w:rsidRPr="004B5F61">
        <w:rPr>
          <w:lang w:val="pl-PL"/>
        </w:rPr>
        <w:t xml:space="preserve">impregnowanych. W zakresie jest demontaż oraz ponowny montaż elementów tacy. W razie potrzeby należy wymienić uszkodzone elementy tacy. </w:t>
      </w:r>
    </w:p>
    <w:p w14:paraId="3C0713DE" w14:textId="77777777" w:rsidR="004B5F61" w:rsidRPr="00A923AD" w:rsidRDefault="004B5F61" w:rsidP="004B5F61">
      <w:pPr>
        <w:pStyle w:val="Akapitzlist"/>
        <w:ind w:left="426"/>
        <w:rPr>
          <w:lang w:val="pl-PL"/>
        </w:rPr>
      </w:pPr>
    </w:p>
    <w:p w14:paraId="24FDCA22" w14:textId="3C7DA6E6" w:rsidR="00145BC3" w:rsidRPr="00A923AD" w:rsidRDefault="003534E4">
      <w:pPr>
        <w:pStyle w:val="Akapitzlist"/>
        <w:numPr>
          <w:ilvl w:val="0"/>
          <w:numId w:val="26"/>
        </w:numPr>
        <w:spacing w:line="256" w:lineRule="auto"/>
        <w:ind w:left="426" w:hanging="426"/>
        <w:rPr>
          <w:rFonts w:eastAsia="Aptos"/>
          <w:lang w:val="pl-PL"/>
        </w:rPr>
      </w:pPr>
      <w:r w:rsidRPr="00A923AD">
        <w:rPr>
          <w:rFonts w:eastAsia="Aptos"/>
          <w:lang w:val="pl-PL"/>
        </w:rPr>
        <w:t xml:space="preserve">Wraz z </w:t>
      </w:r>
      <w:r w:rsidRPr="00A923AD">
        <w:rPr>
          <w:lang w:val="pl-PL"/>
        </w:rPr>
        <w:t xml:space="preserve"> remontem toru należy wykonać odwodnienie toru.</w:t>
      </w:r>
    </w:p>
    <w:p w14:paraId="3311E5B3" w14:textId="77777777" w:rsidR="003534E4" w:rsidRPr="00A923AD" w:rsidRDefault="003534E4">
      <w:pPr>
        <w:pStyle w:val="Akapitzlist"/>
        <w:numPr>
          <w:ilvl w:val="0"/>
          <w:numId w:val="26"/>
        </w:numPr>
        <w:ind w:left="426" w:hanging="426"/>
        <w:rPr>
          <w:lang w:val="pl-PL"/>
        </w:rPr>
      </w:pPr>
      <w:r w:rsidRPr="00A923AD">
        <w:rPr>
          <w:lang w:val="pl-PL"/>
        </w:rPr>
        <w:t>Obecnie jest nawierzchnia S42 z przytwierdzeniem bezpośrednim .</w:t>
      </w:r>
    </w:p>
    <w:p w14:paraId="50A5C151" w14:textId="205FBB57" w:rsidR="003534E4" w:rsidRPr="00A923AD" w:rsidRDefault="003534E4">
      <w:pPr>
        <w:pStyle w:val="Akapitzlist"/>
        <w:numPr>
          <w:ilvl w:val="0"/>
          <w:numId w:val="26"/>
        </w:numPr>
        <w:ind w:left="426" w:hanging="426"/>
        <w:rPr>
          <w:lang w:val="pl-PL"/>
        </w:rPr>
      </w:pPr>
      <w:r w:rsidRPr="00A923AD">
        <w:rPr>
          <w:lang w:val="pl-PL"/>
        </w:rPr>
        <w:t>Wszystkie elementy stalowe z demontażu obecnego toru</w:t>
      </w:r>
      <w:r w:rsidR="0089662C">
        <w:rPr>
          <w:lang w:val="pl-PL"/>
        </w:rPr>
        <w:t xml:space="preserve"> </w:t>
      </w:r>
      <w:r w:rsidRPr="00A923AD">
        <w:rPr>
          <w:lang w:val="pl-PL"/>
        </w:rPr>
        <w:t xml:space="preserve"> pozostaj</w:t>
      </w:r>
      <w:r w:rsidR="0089662C">
        <w:rPr>
          <w:lang w:val="pl-PL"/>
        </w:rPr>
        <w:t>ą</w:t>
      </w:r>
      <w:r w:rsidRPr="00A923AD">
        <w:rPr>
          <w:lang w:val="pl-PL"/>
        </w:rPr>
        <w:t xml:space="preserve"> w dyspozycji O</w:t>
      </w:r>
      <w:r w:rsidR="0089662C">
        <w:rPr>
          <w:lang w:val="pl-PL"/>
        </w:rPr>
        <w:t>RLEN Południe SA</w:t>
      </w:r>
      <w:r w:rsidRPr="00A923AD">
        <w:rPr>
          <w:lang w:val="pl-PL"/>
        </w:rPr>
        <w:t xml:space="preserve"> (do ewentualnego wykorzystania).</w:t>
      </w:r>
    </w:p>
    <w:p w14:paraId="0E7125E6" w14:textId="2F244F47" w:rsidR="005F54B9" w:rsidRPr="00A923AD" w:rsidRDefault="005F54B9">
      <w:pPr>
        <w:pStyle w:val="Akapitzlist"/>
        <w:numPr>
          <w:ilvl w:val="0"/>
          <w:numId w:val="26"/>
        </w:numPr>
        <w:ind w:left="426" w:hanging="426"/>
        <w:rPr>
          <w:lang w:val="pl-PL"/>
        </w:rPr>
      </w:pPr>
      <w:r w:rsidRPr="00A923AD">
        <w:rPr>
          <w:lang w:val="pl-PL"/>
        </w:rPr>
        <w:t>Wszystkie roboty demontażowe są po stronie wykonawcy robót</w:t>
      </w:r>
    </w:p>
    <w:p w14:paraId="1BAD6CB4" w14:textId="69D9E3F8" w:rsidR="00A15AD8" w:rsidRPr="00A923AD" w:rsidRDefault="00A15AD8" w:rsidP="001E0D0D">
      <w:pPr>
        <w:pStyle w:val="Akapitzlist"/>
        <w:numPr>
          <w:ilvl w:val="0"/>
          <w:numId w:val="26"/>
        </w:numPr>
        <w:ind w:left="426" w:hanging="426"/>
        <w:rPr>
          <w:lang w:val="pl-PL"/>
        </w:rPr>
      </w:pPr>
      <w:r w:rsidRPr="00A923AD">
        <w:rPr>
          <w:lang w:val="pl-PL"/>
        </w:rPr>
        <w:t xml:space="preserve">Po wykonaniu prac remontowych należy </w:t>
      </w:r>
      <w:r w:rsidR="00B170D7" w:rsidRPr="00A923AD">
        <w:rPr>
          <w:lang w:val="pl-PL"/>
        </w:rPr>
        <w:t>ułożyć płyty żelbetowe na międzytorzu na całej długości</w:t>
      </w:r>
    </w:p>
    <w:p w14:paraId="0828697A" w14:textId="1F98C1C8" w:rsidR="00243913" w:rsidRPr="0089662C" w:rsidRDefault="00243913" w:rsidP="00243913">
      <w:pPr>
        <w:pStyle w:val="Akapitzlist"/>
        <w:numPr>
          <w:ilvl w:val="0"/>
          <w:numId w:val="26"/>
        </w:numPr>
        <w:ind w:left="426" w:hanging="426"/>
        <w:rPr>
          <w:lang w:val="pl-PL"/>
        </w:rPr>
      </w:pPr>
      <w:r>
        <w:rPr>
          <w:lang w:val="pl-PL"/>
        </w:rPr>
        <w:t>Elementy stalowe należy pociąć na odcinki o długości ok. 5 m i załadować do kontenerów podstawionych przez ORLEN Południe SA</w:t>
      </w:r>
    </w:p>
    <w:p w14:paraId="4973ED56" w14:textId="5E0A050A" w:rsidR="00145BC3" w:rsidRPr="00A923AD" w:rsidRDefault="003534E4" w:rsidP="00F320EB">
      <w:pPr>
        <w:pStyle w:val="Akapitzlist"/>
        <w:numPr>
          <w:ilvl w:val="0"/>
          <w:numId w:val="26"/>
        </w:numPr>
        <w:ind w:left="426" w:hanging="426"/>
        <w:rPr>
          <w:lang w:val="pl-PL"/>
        </w:rPr>
      </w:pPr>
      <w:r w:rsidRPr="00A923AD">
        <w:rPr>
          <w:lang w:val="pl-PL"/>
        </w:rPr>
        <w:t>Tłuczeń z istniejącego toru do ew. wykorzystania pod warunkiem wykonania uzdatnienia kruszywa umożliwiającego ponowne wbudowanie i udzielenie gwarancji</w:t>
      </w:r>
    </w:p>
    <w:p w14:paraId="0416C223" w14:textId="77777777" w:rsidR="00B63735" w:rsidRDefault="00B63735" w:rsidP="00910D23">
      <w:pPr>
        <w:tabs>
          <w:tab w:val="left" w:pos="709"/>
        </w:tabs>
        <w:spacing w:line="276" w:lineRule="auto"/>
        <w:ind w:left="426" w:hanging="426"/>
        <w:rPr>
          <w:lang w:val="pl-PL"/>
        </w:rPr>
      </w:pPr>
    </w:p>
    <w:p w14:paraId="38A5C733" w14:textId="3F4A7867" w:rsidR="00052F1A" w:rsidRDefault="00052F1A">
      <w:pPr>
        <w:pStyle w:val="Akapitzlist"/>
        <w:numPr>
          <w:ilvl w:val="0"/>
          <w:numId w:val="12"/>
        </w:numPr>
        <w:tabs>
          <w:tab w:val="left" w:pos="426"/>
        </w:tabs>
        <w:spacing w:line="276" w:lineRule="auto"/>
        <w:ind w:hanging="720"/>
        <w:rPr>
          <w:lang w:val="pl-PL"/>
        </w:rPr>
      </w:pPr>
      <w:r>
        <w:rPr>
          <w:lang w:val="pl-PL"/>
        </w:rPr>
        <w:t xml:space="preserve">Naprawa główna </w:t>
      </w:r>
      <w:r w:rsidR="000F5AE2">
        <w:rPr>
          <w:lang w:val="pl-PL"/>
        </w:rPr>
        <w:t>skrzyżowania torów i łączących rozjazdów:</w:t>
      </w:r>
    </w:p>
    <w:p w14:paraId="44D5F458" w14:textId="77777777" w:rsidR="00052F1A" w:rsidRPr="00052F1A" w:rsidRDefault="00052F1A">
      <w:pPr>
        <w:pStyle w:val="Akapitzlist"/>
        <w:numPr>
          <w:ilvl w:val="0"/>
          <w:numId w:val="27"/>
        </w:numPr>
        <w:spacing w:before="0" w:after="160" w:line="259" w:lineRule="auto"/>
        <w:ind w:left="426" w:hanging="426"/>
        <w:rPr>
          <w:lang w:val="pl-PL"/>
        </w:rPr>
      </w:pPr>
      <w:r w:rsidRPr="00052F1A">
        <w:rPr>
          <w:lang w:val="pl-PL"/>
        </w:rPr>
        <w:t>Skrzyżowanie torów typ S49 o skosie 1:4,44</w:t>
      </w:r>
    </w:p>
    <w:p w14:paraId="5F0BB081" w14:textId="77777777" w:rsidR="00052F1A" w:rsidRPr="00052F1A" w:rsidRDefault="00052F1A">
      <w:pPr>
        <w:pStyle w:val="Akapitzlist"/>
        <w:numPr>
          <w:ilvl w:val="0"/>
          <w:numId w:val="27"/>
        </w:numPr>
        <w:spacing w:before="0" w:after="160" w:line="259" w:lineRule="auto"/>
        <w:ind w:left="426" w:hanging="426"/>
        <w:rPr>
          <w:lang w:val="pl-PL"/>
        </w:rPr>
      </w:pPr>
      <w:r w:rsidRPr="00052F1A">
        <w:rPr>
          <w:lang w:val="pl-PL"/>
        </w:rPr>
        <w:t>Rozjazd nr.110 S49 prawy R190 o skosie 1:9</w:t>
      </w:r>
    </w:p>
    <w:p w14:paraId="5E7F2B37" w14:textId="77777777" w:rsidR="00052F1A" w:rsidRPr="00052F1A" w:rsidRDefault="00052F1A">
      <w:pPr>
        <w:pStyle w:val="Akapitzlist"/>
        <w:numPr>
          <w:ilvl w:val="0"/>
          <w:numId w:val="27"/>
        </w:numPr>
        <w:spacing w:before="0" w:after="160" w:line="259" w:lineRule="auto"/>
        <w:ind w:left="426" w:hanging="426"/>
        <w:rPr>
          <w:lang w:val="pl-PL"/>
        </w:rPr>
      </w:pPr>
      <w:r w:rsidRPr="00052F1A">
        <w:rPr>
          <w:lang w:val="pl-PL"/>
        </w:rPr>
        <w:t>Rozjazd nr.111 S49 prawy R190 o skosie 1:9</w:t>
      </w:r>
    </w:p>
    <w:p w14:paraId="4FA9BB77" w14:textId="77777777" w:rsidR="00052F1A" w:rsidRPr="00052F1A" w:rsidRDefault="00052F1A">
      <w:pPr>
        <w:pStyle w:val="Akapitzlist"/>
        <w:numPr>
          <w:ilvl w:val="0"/>
          <w:numId w:val="27"/>
        </w:numPr>
        <w:spacing w:before="0" w:after="160" w:line="259" w:lineRule="auto"/>
        <w:ind w:left="426" w:hanging="426"/>
        <w:rPr>
          <w:lang w:val="pl-PL"/>
        </w:rPr>
      </w:pPr>
      <w:r w:rsidRPr="00052F1A">
        <w:rPr>
          <w:lang w:val="pl-PL"/>
        </w:rPr>
        <w:t>Rozjazd nr.112 S49 lewy R190 o skosie 1:9</w:t>
      </w:r>
    </w:p>
    <w:p w14:paraId="4EE34A46" w14:textId="6712F359" w:rsidR="00052F1A" w:rsidRPr="00A923AD" w:rsidRDefault="00052F1A" w:rsidP="00A923AD">
      <w:pPr>
        <w:pStyle w:val="Akapitzlist"/>
        <w:numPr>
          <w:ilvl w:val="0"/>
          <w:numId w:val="27"/>
        </w:numPr>
        <w:spacing w:before="0" w:after="160" w:line="259" w:lineRule="auto"/>
        <w:ind w:left="426" w:hanging="426"/>
        <w:rPr>
          <w:lang w:val="pl-PL"/>
        </w:rPr>
      </w:pPr>
      <w:r w:rsidRPr="00052F1A">
        <w:rPr>
          <w:lang w:val="pl-PL"/>
        </w:rPr>
        <w:t>Rozjazd nr. 113 S49 prawy R190 o skosie 1:9</w:t>
      </w:r>
    </w:p>
    <w:p w14:paraId="1C9EA367" w14:textId="77777777" w:rsidR="003C3A18" w:rsidRDefault="003C3A18" w:rsidP="003C3A18">
      <w:pPr>
        <w:rPr>
          <w:lang w:val="pl-PL"/>
        </w:rPr>
      </w:pPr>
      <w:r>
        <w:rPr>
          <w:lang w:val="pl-PL"/>
        </w:rPr>
        <w:t xml:space="preserve">Uwagi : </w:t>
      </w:r>
    </w:p>
    <w:p w14:paraId="71D027E6" w14:textId="77777777" w:rsidR="003C3A18" w:rsidRDefault="003C3A18" w:rsidP="003C3A18">
      <w:pPr>
        <w:tabs>
          <w:tab w:val="left" w:pos="426"/>
        </w:tabs>
        <w:rPr>
          <w:lang w:val="pl-PL"/>
        </w:rPr>
      </w:pPr>
      <w:r>
        <w:rPr>
          <w:lang w:val="pl-PL"/>
        </w:rPr>
        <w:t>1.</w:t>
      </w:r>
      <w:r>
        <w:rPr>
          <w:lang w:val="pl-PL"/>
        </w:rPr>
        <w:tab/>
        <w:t xml:space="preserve">Ze względu na zużycie boczne i pionowe części stalowych oraz zużycie biologiczne </w:t>
      </w:r>
    </w:p>
    <w:p w14:paraId="2971C70E" w14:textId="585E4237" w:rsidR="001E0D0D" w:rsidRDefault="00052F1A" w:rsidP="003C3A18">
      <w:pPr>
        <w:tabs>
          <w:tab w:val="left" w:pos="426"/>
        </w:tabs>
        <w:rPr>
          <w:lang w:val="pl-PL"/>
        </w:rPr>
      </w:pPr>
      <w:r w:rsidRPr="003C3A18">
        <w:rPr>
          <w:lang w:val="pl-PL"/>
        </w:rPr>
        <w:t xml:space="preserve"> </w:t>
      </w:r>
      <w:r w:rsidR="003C3A18">
        <w:rPr>
          <w:lang w:val="pl-PL"/>
        </w:rPr>
        <w:tab/>
      </w:r>
      <w:r w:rsidR="001E0D0D">
        <w:rPr>
          <w:lang w:val="pl-PL"/>
        </w:rPr>
        <w:t>p</w:t>
      </w:r>
      <w:r w:rsidRPr="003C3A18">
        <w:rPr>
          <w:lang w:val="pl-PL"/>
        </w:rPr>
        <w:t>odrozjazdnic</w:t>
      </w:r>
      <w:r w:rsidR="003C3A18">
        <w:rPr>
          <w:lang w:val="pl-PL"/>
        </w:rPr>
        <w:t xml:space="preserve"> w zakresie jest wymiana tych elementów w całości</w:t>
      </w:r>
      <w:r w:rsidR="001E0D0D">
        <w:rPr>
          <w:lang w:val="pl-PL"/>
        </w:rPr>
        <w:t xml:space="preserve">. </w:t>
      </w:r>
      <w:r w:rsidR="001E0D0D" w:rsidRPr="00810065">
        <w:rPr>
          <w:lang w:val="pl-PL"/>
        </w:rPr>
        <w:t>Podrozj</w:t>
      </w:r>
      <w:r w:rsidR="00A30C3D" w:rsidRPr="00810065">
        <w:rPr>
          <w:lang w:val="pl-PL"/>
        </w:rPr>
        <w:t>a</w:t>
      </w:r>
      <w:r w:rsidR="001E0D0D" w:rsidRPr="00810065">
        <w:rPr>
          <w:lang w:val="pl-PL"/>
        </w:rPr>
        <w:t>zdnice</w:t>
      </w:r>
      <w:r w:rsidR="001E0D0D">
        <w:rPr>
          <w:lang w:val="pl-PL"/>
        </w:rPr>
        <w:t xml:space="preserve"> </w:t>
      </w:r>
    </w:p>
    <w:p w14:paraId="72FE092D" w14:textId="6AC89F4D" w:rsidR="003C3A18" w:rsidRPr="003C3A18" w:rsidRDefault="001E0D0D" w:rsidP="003C3A18">
      <w:pPr>
        <w:tabs>
          <w:tab w:val="left" w:pos="426"/>
        </w:tabs>
        <w:rPr>
          <w:lang w:val="pl-PL"/>
        </w:rPr>
      </w:pPr>
      <w:r>
        <w:rPr>
          <w:lang w:val="pl-PL"/>
        </w:rPr>
        <w:tab/>
        <w:t xml:space="preserve">należy zastosować dębowe </w:t>
      </w:r>
    </w:p>
    <w:p w14:paraId="2B5647A2" w14:textId="71256897" w:rsidR="003534E4" w:rsidRPr="005F54B9" w:rsidRDefault="003C3A18">
      <w:pPr>
        <w:pStyle w:val="Akapitzlist"/>
        <w:numPr>
          <w:ilvl w:val="0"/>
          <w:numId w:val="29"/>
        </w:numPr>
        <w:tabs>
          <w:tab w:val="left" w:pos="426"/>
        </w:tabs>
        <w:spacing w:line="276" w:lineRule="auto"/>
        <w:ind w:hanging="720"/>
        <w:rPr>
          <w:lang w:val="pl-PL"/>
        </w:rPr>
      </w:pPr>
      <w:r w:rsidRPr="005F54B9">
        <w:rPr>
          <w:lang w:val="pl-PL"/>
        </w:rPr>
        <w:t>Wraz z remontem skrzyżowania i rozjazdów należy wykonać odwodnienie tych elementów</w:t>
      </w:r>
    </w:p>
    <w:p w14:paraId="7CDB5C93" w14:textId="6F48F938" w:rsidR="0089662C" w:rsidRDefault="0089662C" w:rsidP="0089662C">
      <w:pPr>
        <w:pStyle w:val="Akapitzlist"/>
        <w:numPr>
          <w:ilvl w:val="0"/>
          <w:numId w:val="29"/>
        </w:numPr>
        <w:ind w:left="426" w:hanging="426"/>
        <w:rPr>
          <w:lang w:val="pl-PL"/>
        </w:rPr>
      </w:pPr>
      <w:r w:rsidRPr="0089662C">
        <w:rPr>
          <w:lang w:val="pl-PL"/>
        </w:rPr>
        <w:t>Wszystkie elementy stalowe z demontażu obecnego toru</w:t>
      </w:r>
      <w:r>
        <w:rPr>
          <w:lang w:val="pl-PL"/>
        </w:rPr>
        <w:t xml:space="preserve"> oraz wybrane elementy drewniane</w:t>
      </w:r>
      <w:r w:rsidRPr="0089662C">
        <w:rPr>
          <w:lang w:val="pl-PL"/>
        </w:rPr>
        <w:t>, pozostają w dyspozycji O</w:t>
      </w:r>
      <w:r>
        <w:rPr>
          <w:lang w:val="pl-PL"/>
        </w:rPr>
        <w:t xml:space="preserve">RLEN Południe SA </w:t>
      </w:r>
      <w:r w:rsidRPr="0089662C">
        <w:rPr>
          <w:lang w:val="pl-PL"/>
        </w:rPr>
        <w:t>(do ewentualnego wykorzystania).</w:t>
      </w:r>
    </w:p>
    <w:p w14:paraId="3F5A0F79" w14:textId="6BDDFFEE" w:rsidR="0004356E" w:rsidRPr="0089662C" w:rsidRDefault="0004356E" w:rsidP="0004356E">
      <w:pPr>
        <w:pStyle w:val="Akapitzlist"/>
        <w:numPr>
          <w:ilvl w:val="0"/>
          <w:numId w:val="29"/>
        </w:numPr>
        <w:ind w:left="426" w:hanging="426"/>
        <w:rPr>
          <w:lang w:val="pl-PL"/>
        </w:rPr>
      </w:pPr>
      <w:r>
        <w:rPr>
          <w:lang w:val="pl-PL"/>
        </w:rPr>
        <w:t>Elementy stalowe należy pociąć na odcinki o długości ok. 5 m i załadować do kontenerów podstawionych przez ORLEN Południe SA</w:t>
      </w:r>
    </w:p>
    <w:p w14:paraId="2D423FE0" w14:textId="23616A26" w:rsidR="005F54B9" w:rsidRPr="001E0D0D" w:rsidRDefault="005F54B9" w:rsidP="001E0D0D">
      <w:pPr>
        <w:pStyle w:val="Akapitzlist"/>
        <w:numPr>
          <w:ilvl w:val="0"/>
          <w:numId w:val="29"/>
        </w:numPr>
        <w:tabs>
          <w:tab w:val="left" w:pos="426"/>
        </w:tabs>
        <w:spacing w:line="276" w:lineRule="auto"/>
        <w:ind w:hanging="720"/>
        <w:rPr>
          <w:lang w:val="pl-PL"/>
        </w:rPr>
      </w:pPr>
      <w:r w:rsidRPr="001E0D0D">
        <w:rPr>
          <w:lang w:val="pl-PL"/>
        </w:rPr>
        <w:t>Wszystkie roboty demontażowe są po stronie wykonawcy robót</w:t>
      </w:r>
    </w:p>
    <w:p w14:paraId="4839DE5B" w14:textId="77777777" w:rsidR="003534E4" w:rsidRDefault="003534E4" w:rsidP="003534E4">
      <w:pPr>
        <w:tabs>
          <w:tab w:val="left" w:pos="426"/>
        </w:tabs>
        <w:spacing w:line="276" w:lineRule="auto"/>
        <w:rPr>
          <w:lang w:val="pl-PL"/>
        </w:rPr>
      </w:pPr>
    </w:p>
    <w:p w14:paraId="7C7B5BDF" w14:textId="0B6E51B5" w:rsidR="005B4360" w:rsidRDefault="005B4360">
      <w:pPr>
        <w:pStyle w:val="Akapitzlist"/>
        <w:numPr>
          <w:ilvl w:val="0"/>
          <w:numId w:val="12"/>
        </w:numPr>
        <w:tabs>
          <w:tab w:val="left" w:pos="426"/>
        </w:tabs>
        <w:spacing w:line="276" w:lineRule="auto"/>
        <w:ind w:left="426" w:hanging="426"/>
        <w:rPr>
          <w:lang w:val="pl-PL"/>
        </w:rPr>
      </w:pPr>
      <w:r>
        <w:rPr>
          <w:lang w:val="pl-PL"/>
        </w:rPr>
        <w:t>Remont odcinka toru nr 104</w:t>
      </w:r>
      <w:r w:rsidR="00C946AB">
        <w:rPr>
          <w:lang w:val="pl-PL"/>
        </w:rPr>
        <w:t xml:space="preserve"> S49</w:t>
      </w:r>
      <w:r>
        <w:rPr>
          <w:lang w:val="pl-PL"/>
        </w:rPr>
        <w:t xml:space="preserve"> na długości ok. 1</w:t>
      </w:r>
      <w:r w:rsidR="0077512D">
        <w:rPr>
          <w:lang w:val="pl-PL"/>
        </w:rPr>
        <w:t>6</w:t>
      </w:r>
      <w:r>
        <w:rPr>
          <w:lang w:val="pl-PL"/>
        </w:rPr>
        <w:t>,</w:t>
      </w:r>
      <w:r w:rsidR="0077512D">
        <w:rPr>
          <w:lang w:val="pl-PL"/>
        </w:rPr>
        <w:t>0</w:t>
      </w:r>
      <w:r>
        <w:rPr>
          <w:lang w:val="pl-PL"/>
        </w:rPr>
        <w:t xml:space="preserve"> m </w:t>
      </w:r>
      <w:r w:rsidR="00D94CC6">
        <w:rPr>
          <w:lang w:val="pl-PL"/>
        </w:rPr>
        <w:t>(od rozjazdu nr 112 do najbliższego styku )</w:t>
      </w:r>
      <w:r>
        <w:rPr>
          <w:lang w:val="pl-PL"/>
        </w:rPr>
        <w:t xml:space="preserve"> </w:t>
      </w:r>
      <w:r w:rsidR="00D94CC6">
        <w:rPr>
          <w:lang w:val="pl-PL"/>
        </w:rPr>
        <w:t>w zakresie :</w:t>
      </w:r>
    </w:p>
    <w:p w14:paraId="4A634A67" w14:textId="36C06AF6" w:rsidR="00D94CC6" w:rsidRDefault="00D94CC6">
      <w:pPr>
        <w:pStyle w:val="Akapitzlist"/>
        <w:numPr>
          <w:ilvl w:val="3"/>
          <w:numId w:val="12"/>
        </w:numPr>
        <w:tabs>
          <w:tab w:val="left" w:pos="426"/>
        </w:tabs>
        <w:spacing w:line="276" w:lineRule="auto"/>
        <w:ind w:hanging="4472"/>
        <w:rPr>
          <w:lang w:val="pl-PL"/>
        </w:rPr>
      </w:pPr>
      <w:r>
        <w:rPr>
          <w:lang w:val="pl-PL"/>
        </w:rPr>
        <w:t>Wymiany podkładów drewnianych i betonowych na nowe</w:t>
      </w:r>
      <w:r w:rsidR="001E0D0D">
        <w:rPr>
          <w:lang w:val="pl-PL"/>
        </w:rPr>
        <w:t xml:space="preserve"> dębowe B2</w:t>
      </w:r>
    </w:p>
    <w:p w14:paraId="23DF281B" w14:textId="50E4A62F" w:rsidR="00D94CC6" w:rsidRDefault="005F54B9">
      <w:pPr>
        <w:pStyle w:val="Akapitzlist"/>
        <w:numPr>
          <w:ilvl w:val="3"/>
          <w:numId w:val="12"/>
        </w:numPr>
        <w:tabs>
          <w:tab w:val="left" w:pos="426"/>
        </w:tabs>
        <w:spacing w:line="276" w:lineRule="auto"/>
        <w:ind w:hanging="4472"/>
        <w:rPr>
          <w:lang w:val="pl-PL"/>
        </w:rPr>
      </w:pPr>
      <w:r>
        <w:rPr>
          <w:lang w:val="pl-PL"/>
        </w:rPr>
        <w:t xml:space="preserve">Wymiana </w:t>
      </w:r>
      <w:r w:rsidR="0089662C">
        <w:rPr>
          <w:lang w:val="pl-PL"/>
        </w:rPr>
        <w:t>podsypki</w:t>
      </w:r>
    </w:p>
    <w:p w14:paraId="3838CB04" w14:textId="690989DE" w:rsidR="0056765F" w:rsidRDefault="0056765F">
      <w:pPr>
        <w:pStyle w:val="Akapitzlist"/>
        <w:numPr>
          <w:ilvl w:val="3"/>
          <w:numId w:val="12"/>
        </w:numPr>
        <w:tabs>
          <w:tab w:val="left" w:pos="426"/>
        </w:tabs>
        <w:spacing w:line="276" w:lineRule="auto"/>
        <w:ind w:hanging="4472"/>
        <w:rPr>
          <w:lang w:val="pl-PL"/>
        </w:rPr>
      </w:pPr>
      <w:r>
        <w:rPr>
          <w:lang w:val="pl-PL"/>
        </w:rPr>
        <w:t>Wykonanie odwodnienia odcinka toru</w:t>
      </w:r>
    </w:p>
    <w:p w14:paraId="08040133" w14:textId="77777777" w:rsidR="005F54B9" w:rsidRPr="00D94CC6" w:rsidRDefault="005F54B9" w:rsidP="005F54B9">
      <w:pPr>
        <w:pStyle w:val="Akapitzlist"/>
        <w:tabs>
          <w:tab w:val="left" w:pos="426"/>
        </w:tabs>
        <w:spacing w:line="276" w:lineRule="auto"/>
        <w:ind w:left="4472"/>
        <w:rPr>
          <w:lang w:val="pl-PL"/>
        </w:rPr>
      </w:pPr>
    </w:p>
    <w:p w14:paraId="7C1366BE" w14:textId="22DBBE7A" w:rsidR="00A847EC" w:rsidRPr="00EC22C5" w:rsidRDefault="00A847EC" w:rsidP="00EC22C5">
      <w:pPr>
        <w:pStyle w:val="Akapitzlist"/>
        <w:numPr>
          <w:ilvl w:val="0"/>
          <w:numId w:val="19"/>
        </w:numPr>
        <w:tabs>
          <w:tab w:val="left" w:pos="709"/>
        </w:tabs>
        <w:spacing w:line="276" w:lineRule="auto"/>
        <w:rPr>
          <w:b/>
          <w:bCs/>
          <w:lang w:val="pl-PL"/>
        </w:rPr>
      </w:pPr>
      <w:r w:rsidRPr="00EC22C5">
        <w:rPr>
          <w:b/>
          <w:bCs/>
          <w:lang w:val="pl-PL"/>
        </w:rPr>
        <w:t>Wymagania projektowe :</w:t>
      </w:r>
    </w:p>
    <w:p w14:paraId="056F2C79" w14:textId="5B960449" w:rsidR="00B71145" w:rsidRDefault="00B71145">
      <w:pPr>
        <w:pStyle w:val="N3cieki"/>
        <w:numPr>
          <w:ilvl w:val="1"/>
          <w:numId w:val="19"/>
        </w:numPr>
        <w:spacing w:before="0" w:after="0" w:line="300" w:lineRule="auto"/>
        <w:ind w:left="426" w:hanging="426"/>
        <w:jc w:val="both"/>
        <w:rPr>
          <w:sz w:val="22"/>
          <w:szCs w:val="22"/>
          <w:lang w:val="pl-PL"/>
        </w:rPr>
      </w:pPr>
      <w:r w:rsidRPr="00DF2316">
        <w:rPr>
          <w:sz w:val="22"/>
          <w:szCs w:val="22"/>
          <w:lang w:val="pl-PL"/>
        </w:rPr>
        <w:t>Wykonanie inwentaryzacji technicznej i geodezyjnej</w:t>
      </w:r>
      <w:r w:rsidR="00D44FAC" w:rsidRPr="00D44FAC">
        <w:rPr>
          <w:sz w:val="22"/>
          <w:szCs w:val="22"/>
          <w:lang w:val="pl-PL"/>
        </w:rPr>
        <w:t xml:space="preserve"> </w:t>
      </w:r>
      <w:r w:rsidR="00D44FAC" w:rsidRPr="00DF2316">
        <w:rPr>
          <w:sz w:val="22"/>
          <w:szCs w:val="22"/>
          <w:lang w:val="pl-PL"/>
        </w:rPr>
        <w:t>stanu istniejącego</w:t>
      </w:r>
      <w:r w:rsidRPr="00DF2316">
        <w:rPr>
          <w:sz w:val="22"/>
          <w:szCs w:val="22"/>
          <w:lang w:val="pl-PL"/>
        </w:rPr>
        <w:t xml:space="preserve">, niezbędnej do celów projektowych. Wykonawca w razie wystąpienia takiej potrzeby zobowiązany będzie wykonać badania </w:t>
      </w:r>
      <w:r>
        <w:rPr>
          <w:sz w:val="22"/>
          <w:szCs w:val="22"/>
          <w:lang w:val="pl-PL"/>
        </w:rPr>
        <w:t xml:space="preserve">geotechniczne </w:t>
      </w:r>
      <w:r w:rsidRPr="00DF2316">
        <w:rPr>
          <w:sz w:val="22"/>
          <w:szCs w:val="22"/>
          <w:lang w:val="pl-PL"/>
        </w:rPr>
        <w:t>we własnym zakresie.</w:t>
      </w:r>
    </w:p>
    <w:p w14:paraId="4CFC625B" w14:textId="59DBBC57" w:rsidR="00D44FAC" w:rsidRDefault="00D44FAC">
      <w:pPr>
        <w:pStyle w:val="N3cieki"/>
        <w:numPr>
          <w:ilvl w:val="1"/>
          <w:numId w:val="20"/>
        </w:numPr>
        <w:spacing w:line="300" w:lineRule="auto"/>
        <w:ind w:left="426" w:hanging="426"/>
        <w:jc w:val="both"/>
        <w:rPr>
          <w:sz w:val="22"/>
          <w:szCs w:val="22"/>
          <w:lang w:val="pl-PL"/>
        </w:rPr>
      </w:pPr>
      <w:r w:rsidRPr="00DF2316">
        <w:rPr>
          <w:sz w:val="22"/>
          <w:szCs w:val="22"/>
          <w:lang w:val="pl-PL"/>
        </w:rPr>
        <w:t>Projektowanie, uzgodnienia, uzyskanie decyzji</w:t>
      </w:r>
      <w:r>
        <w:rPr>
          <w:sz w:val="22"/>
          <w:szCs w:val="22"/>
          <w:lang w:val="pl-PL"/>
        </w:rPr>
        <w:t xml:space="preserve"> </w:t>
      </w:r>
      <w:proofErr w:type="spellStart"/>
      <w:r>
        <w:rPr>
          <w:sz w:val="22"/>
          <w:szCs w:val="22"/>
          <w:lang w:val="pl-PL"/>
        </w:rPr>
        <w:t>formalno</w:t>
      </w:r>
      <w:proofErr w:type="spellEnd"/>
      <w:r>
        <w:rPr>
          <w:sz w:val="22"/>
          <w:szCs w:val="22"/>
          <w:lang w:val="pl-PL"/>
        </w:rPr>
        <w:t xml:space="preserve"> – prawnych </w:t>
      </w:r>
      <w:r w:rsidR="003611C9">
        <w:rPr>
          <w:sz w:val="22"/>
          <w:szCs w:val="22"/>
          <w:lang w:val="pl-PL"/>
        </w:rPr>
        <w:t xml:space="preserve">i zgód </w:t>
      </w:r>
      <w:r>
        <w:rPr>
          <w:sz w:val="22"/>
          <w:szCs w:val="22"/>
          <w:lang w:val="pl-PL"/>
        </w:rPr>
        <w:t>(jeśli są wymagane)</w:t>
      </w:r>
      <w:r w:rsidRPr="00DF2316">
        <w:rPr>
          <w:sz w:val="22"/>
          <w:szCs w:val="22"/>
          <w:lang w:val="pl-PL"/>
        </w:rPr>
        <w:t xml:space="preserve">, </w:t>
      </w:r>
      <w:r w:rsidR="003611C9">
        <w:rPr>
          <w:sz w:val="22"/>
          <w:szCs w:val="22"/>
          <w:lang w:val="pl-PL"/>
        </w:rPr>
        <w:t xml:space="preserve">dla rozpoczęcia prac, </w:t>
      </w:r>
      <w:r w:rsidRPr="00DF2316">
        <w:rPr>
          <w:sz w:val="22"/>
          <w:szCs w:val="22"/>
          <w:lang w:val="pl-PL"/>
        </w:rPr>
        <w:t>w tym:</w:t>
      </w:r>
    </w:p>
    <w:p w14:paraId="3D4062B9" w14:textId="60AE4828" w:rsidR="00EC22C5" w:rsidRPr="00EC22C5" w:rsidRDefault="003611C9" w:rsidP="00EC22C5">
      <w:pPr>
        <w:pStyle w:val="punkty"/>
        <w:numPr>
          <w:ilvl w:val="0"/>
          <w:numId w:val="17"/>
        </w:numPr>
        <w:tabs>
          <w:tab w:val="left" w:pos="1134"/>
        </w:tabs>
        <w:spacing w:before="0" w:line="276" w:lineRule="auto"/>
        <w:ind w:left="426" w:hanging="426"/>
        <w:jc w:val="both"/>
        <w:rPr>
          <w:lang w:val="pl-PL"/>
        </w:rPr>
      </w:pPr>
      <w:r w:rsidRPr="00DF2316">
        <w:rPr>
          <w:lang w:val="pl-PL"/>
        </w:rPr>
        <w:t xml:space="preserve">projekt </w:t>
      </w:r>
      <w:r>
        <w:rPr>
          <w:lang w:val="pl-PL"/>
        </w:rPr>
        <w:t>budowlany</w:t>
      </w:r>
      <w:r w:rsidR="00C13E31">
        <w:rPr>
          <w:lang w:val="pl-PL"/>
        </w:rPr>
        <w:t xml:space="preserve"> opracowany</w:t>
      </w:r>
      <w:r w:rsidR="00E06D67">
        <w:rPr>
          <w:lang w:val="pl-PL"/>
        </w:rPr>
        <w:t xml:space="preserve"> na podsta</w:t>
      </w:r>
      <w:r w:rsidR="00C13E31">
        <w:rPr>
          <w:lang w:val="pl-PL"/>
        </w:rPr>
        <w:t>wie przekazanego przez Zamawiają</w:t>
      </w:r>
      <w:r w:rsidR="00E06D67">
        <w:rPr>
          <w:lang w:val="pl-PL"/>
        </w:rPr>
        <w:t>cego</w:t>
      </w:r>
      <w:r w:rsidR="00EC22C5">
        <w:rPr>
          <w:lang w:val="pl-PL"/>
        </w:rPr>
        <w:t xml:space="preserve"> planu schematycznego układu torowego,</w:t>
      </w:r>
    </w:p>
    <w:p w14:paraId="0F49C8AC" w14:textId="77777777" w:rsidR="00E06D67" w:rsidRDefault="007A4384">
      <w:pPr>
        <w:pStyle w:val="Nagwek3"/>
        <w:numPr>
          <w:ilvl w:val="0"/>
          <w:numId w:val="15"/>
        </w:numPr>
        <w:spacing w:before="0" w:after="40" w:line="276" w:lineRule="auto"/>
        <w:ind w:left="426" w:hanging="426"/>
        <w:jc w:val="both"/>
        <w:rPr>
          <w:b w:val="0"/>
          <w:lang w:val="pl-PL"/>
        </w:rPr>
      </w:pPr>
      <w:r>
        <w:rPr>
          <w:b w:val="0"/>
          <w:lang w:val="pl-PL"/>
        </w:rPr>
        <w:lastRenderedPageBreak/>
        <w:t>p</w:t>
      </w:r>
      <w:r w:rsidR="00D44FAC" w:rsidRPr="007A4384">
        <w:rPr>
          <w:b w:val="0"/>
          <w:lang w:val="pl-PL"/>
        </w:rPr>
        <w:t>rojekt wykonawczy</w:t>
      </w:r>
      <w:r w:rsidR="00D44FAC" w:rsidRPr="00DF2316">
        <w:rPr>
          <w:lang w:val="pl-PL"/>
        </w:rPr>
        <w:t xml:space="preserve"> </w:t>
      </w:r>
      <w:r w:rsidRPr="00DF2316">
        <w:rPr>
          <w:b w:val="0"/>
          <w:lang w:val="pl-PL"/>
        </w:rPr>
        <w:t xml:space="preserve">pokazujący </w:t>
      </w:r>
      <w:r w:rsidR="00E06D67">
        <w:rPr>
          <w:b w:val="0"/>
          <w:lang w:val="pl-PL"/>
        </w:rPr>
        <w:t xml:space="preserve">pełny </w:t>
      </w:r>
      <w:r w:rsidRPr="00DF2316">
        <w:rPr>
          <w:b w:val="0"/>
          <w:lang w:val="pl-PL"/>
        </w:rPr>
        <w:t>zakres i rodzaj robót niezbędny</w:t>
      </w:r>
      <w:r w:rsidR="00E06D67">
        <w:rPr>
          <w:b w:val="0"/>
          <w:lang w:val="pl-PL"/>
        </w:rPr>
        <w:t>ch</w:t>
      </w:r>
    </w:p>
    <w:p w14:paraId="264D467C" w14:textId="36B4D354" w:rsidR="007A4384" w:rsidRPr="00DF2316" w:rsidRDefault="007A4384" w:rsidP="00E06D67">
      <w:pPr>
        <w:pStyle w:val="Nagwek3"/>
        <w:numPr>
          <w:ilvl w:val="0"/>
          <w:numId w:val="0"/>
        </w:numPr>
        <w:spacing w:before="0" w:after="40" w:line="276" w:lineRule="auto"/>
        <w:ind w:left="1134"/>
        <w:jc w:val="both"/>
        <w:rPr>
          <w:b w:val="0"/>
          <w:lang w:val="pl-PL"/>
        </w:rPr>
      </w:pPr>
      <w:r w:rsidRPr="00DF2316">
        <w:rPr>
          <w:b w:val="0"/>
          <w:lang w:val="pl-PL"/>
        </w:rPr>
        <w:t>do wykonania zadania</w:t>
      </w:r>
      <w:r>
        <w:rPr>
          <w:b w:val="0"/>
          <w:lang w:val="pl-PL"/>
        </w:rPr>
        <w:t>,</w:t>
      </w:r>
    </w:p>
    <w:p w14:paraId="2B620D4E" w14:textId="6F09DCDC" w:rsidR="00D44FAC" w:rsidRPr="00E06D67" w:rsidRDefault="00D44FAC">
      <w:pPr>
        <w:pStyle w:val="punkty"/>
        <w:numPr>
          <w:ilvl w:val="0"/>
          <w:numId w:val="17"/>
        </w:numPr>
        <w:tabs>
          <w:tab w:val="left" w:pos="1134"/>
        </w:tabs>
        <w:spacing w:before="0" w:line="276" w:lineRule="auto"/>
        <w:ind w:left="709" w:firstLine="0"/>
        <w:jc w:val="both"/>
        <w:rPr>
          <w:lang w:val="pl-PL"/>
        </w:rPr>
      </w:pPr>
      <w:r w:rsidRPr="00DF2316">
        <w:rPr>
          <w:lang w:val="pl-PL"/>
        </w:rPr>
        <w:t>uzyskanie wymaganych obowiązującymi przepisami uzgodnień</w:t>
      </w:r>
      <w:r>
        <w:rPr>
          <w:lang w:val="pl-PL"/>
        </w:rPr>
        <w:t xml:space="preserve"> projektów</w:t>
      </w:r>
      <w:r w:rsidR="00E06D67">
        <w:rPr>
          <w:lang w:val="pl-PL"/>
        </w:rPr>
        <w:t>,</w:t>
      </w:r>
    </w:p>
    <w:p w14:paraId="7B0F9AAF" w14:textId="77777777" w:rsidR="003611C9" w:rsidRPr="00DF2316" w:rsidRDefault="003611C9">
      <w:pPr>
        <w:pStyle w:val="punkty"/>
        <w:numPr>
          <w:ilvl w:val="0"/>
          <w:numId w:val="16"/>
        </w:numPr>
        <w:tabs>
          <w:tab w:val="left" w:pos="1134"/>
        </w:tabs>
        <w:spacing w:before="0" w:line="276" w:lineRule="auto"/>
        <w:ind w:left="709" w:firstLine="0"/>
        <w:jc w:val="both"/>
        <w:rPr>
          <w:lang w:val="pl-PL"/>
        </w:rPr>
      </w:pPr>
      <w:r w:rsidRPr="00DF2316">
        <w:rPr>
          <w:lang w:val="pl-PL"/>
        </w:rPr>
        <w:t>dokumentację jakościową,</w:t>
      </w:r>
    </w:p>
    <w:p w14:paraId="20AE36F1" w14:textId="77777777" w:rsidR="003611C9" w:rsidRPr="00DF2316" w:rsidRDefault="003611C9">
      <w:pPr>
        <w:pStyle w:val="punkty"/>
        <w:numPr>
          <w:ilvl w:val="0"/>
          <w:numId w:val="16"/>
        </w:numPr>
        <w:tabs>
          <w:tab w:val="left" w:pos="1134"/>
        </w:tabs>
        <w:spacing w:after="0" w:line="276" w:lineRule="auto"/>
        <w:ind w:left="709" w:firstLine="0"/>
        <w:jc w:val="both"/>
        <w:rPr>
          <w:lang w:val="pl-PL"/>
        </w:rPr>
      </w:pPr>
      <w:r w:rsidRPr="00DF2316">
        <w:rPr>
          <w:lang w:val="pl-PL"/>
        </w:rPr>
        <w:t>dokumentację powykonawczą,</w:t>
      </w:r>
    </w:p>
    <w:p w14:paraId="685F125F" w14:textId="77777777" w:rsidR="009350B4" w:rsidRPr="009350B4" w:rsidRDefault="009350B4" w:rsidP="009350B4">
      <w:pPr>
        <w:rPr>
          <w:lang w:val="pl-PL"/>
        </w:rPr>
      </w:pPr>
    </w:p>
    <w:p w14:paraId="10BFDDAB" w14:textId="77777777" w:rsidR="00C13E31" w:rsidRDefault="00C13E31" w:rsidP="0063535F">
      <w:pPr>
        <w:pStyle w:val="Nagwek3"/>
        <w:numPr>
          <w:ilvl w:val="0"/>
          <w:numId w:val="0"/>
        </w:numPr>
        <w:spacing w:before="0" w:after="0" w:line="276" w:lineRule="auto"/>
        <w:ind w:left="720" w:hanging="720"/>
        <w:rPr>
          <w:b w:val="0"/>
          <w:lang w:val="pl-PL"/>
        </w:rPr>
      </w:pPr>
      <w:r>
        <w:rPr>
          <w:b w:val="0"/>
          <w:lang w:val="pl-PL"/>
        </w:rPr>
        <w:t>Uwagi:</w:t>
      </w:r>
    </w:p>
    <w:p w14:paraId="0411EFEF" w14:textId="7978D3E3" w:rsidR="00E06D67" w:rsidRPr="00DF2316" w:rsidRDefault="00C13E31">
      <w:pPr>
        <w:pStyle w:val="Nagwek3"/>
        <w:numPr>
          <w:ilvl w:val="0"/>
          <w:numId w:val="18"/>
        </w:numPr>
        <w:spacing w:before="0" w:line="276" w:lineRule="auto"/>
        <w:ind w:left="1134" w:hanging="425"/>
        <w:rPr>
          <w:b w:val="0"/>
          <w:lang w:val="pl-PL"/>
        </w:rPr>
      </w:pPr>
      <w:r>
        <w:rPr>
          <w:b w:val="0"/>
          <w:lang w:val="pl-PL"/>
        </w:rPr>
        <w:t>R</w:t>
      </w:r>
      <w:r w:rsidR="00E06D67">
        <w:rPr>
          <w:b w:val="0"/>
          <w:lang w:val="pl-PL"/>
        </w:rPr>
        <w:t>ealizacja projektów</w:t>
      </w:r>
      <w:r w:rsidR="00E06D67" w:rsidRPr="00DF2316">
        <w:rPr>
          <w:b w:val="0"/>
          <w:lang w:val="pl-PL"/>
        </w:rPr>
        <w:t xml:space="preserve"> będzie wykonana w oparciu o obowiązujące przepisy prawa, Polskie Normy oraz inne normy i standardy wskazane przez Zamawiającego.</w:t>
      </w:r>
    </w:p>
    <w:p w14:paraId="3F2E4D69" w14:textId="36A0BC3F" w:rsidR="00E06D67" w:rsidRPr="00DF2316" w:rsidRDefault="00C13E31">
      <w:pPr>
        <w:pStyle w:val="Nagwek3"/>
        <w:numPr>
          <w:ilvl w:val="0"/>
          <w:numId w:val="15"/>
        </w:numPr>
        <w:spacing w:before="0" w:line="276" w:lineRule="auto"/>
        <w:ind w:left="1134" w:hanging="425"/>
        <w:jc w:val="both"/>
        <w:rPr>
          <w:b w:val="0"/>
          <w:lang w:val="pl-PL"/>
        </w:rPr>
      </w:pPr>
      <w:r>
        <w:rPr>
          <w:b w:val="0"/>
          <w:lang w:val="pl-PL"/>
        </w:rPr>
        <w:t xml:space="preserve">Wykonane </w:t>
      </w:r>
      <w:r w:rsidR="00E06D67" w:rsidRPr="00DF2316">
        <w:rPr>
          <w:b w:val="0"/>
          <w:lang w:val="pl-PL"/>
        </w:rPr>
        <w:t>Projekt</w:t>
      </w:r>
      <w:r>
        <w:rPr>
          <w:b w:val="0"/>
          <w:lang w:val="pl-PL"/>
        </w:rPr>
        <w:t>y zostaną</w:t>
      </w:r>
      <w:r w:rsidR="00E06D67" w:rsidRPr="00DF2316">
        <w:rPr>
          <w:b w:val="0"/>
          <w:lang w:val="pl-PL"/>
        </w:rPr>
        <w:t xml:space="preserve"> </w:t>
      </w:r>
      <w:r w:rsidR="002E469F">
        <w:rPr>
          <w:b w:val="0"/>
          <w:lang w:val="pl-PL"/>
        </w:rPr>
        <w:t xml:space="preserve">przedstawione przez </w:t>
      </w:r>
      <w:r w:rsidR="00E06D67" w:rsidRPr="00DF2316">
        <w:rPr>
          <w:b w:val="0"/>
          <w:lang w:val="pl-PL"/>
        </w:rPr>
        <w:t>Zamawiającego</w:t>
      </w:r>
      <w:r w:rsidR="002E469F">
        <w:rPr>
          <w:b w:val="0"/>
          <w:lang w:val="pl-PL"/>
        </w:rPr>
        <w:t xml:space="preserve"> do akceptacji</w:t>
      </w:r>
      <w:r w:rsidR="00E06D67">
        <w:rPr>
          <w:b w:val="0"/>
          <w:lang w:val="pl-PL"/>
        </w:rPr>
        <w:t>.</w:t>
      </w:r>
    </w:p>
    <w:p w14:paraId="6E5C87B7" w14:textId="36532825" w:rsidR="00E06D67" w:rsidRPr="00DF2316" w:rsidRDefault="00E06D67">
      <w:pPr>
        <w:pStyle w:val="Nagwek3"/>
        <w:numPr>
          <w:ilvl w:val="0"/>
          <w:numId w:val="15"/>
        </w:numPr>
        <w:spacing w:before="0" w:line="276" w:lineRule="auto"/>
        <w:ind w:left="1134" w:hanging="425"/>
        <w:jc w:val="both"/>
        <w:rPr>
          <w:b w:val="0"/>
          <w:lang w:val="pl-PL"/>
        </w:rPr>
      </w:pPr>
      <w:r w:rsidRPr="00DF2316">
        <w:rPr>
          <w:b w:val="0"/>
          <w:lang w:val="pl-PL"/>
        </w:rPr>
        <w:t xml:space="preserve">Jakiekolwiek odstępstwa projektowe </w:t>
      </w:r>
      <w:r w:rsidR="002E469F">
        <w:rPr>
          <w:b w:val="0"/>
          <w:lang w:val="pl-PL"/>
        </w:rPr>
        <w:t xml:space="preserve">od niniejszej specyfikacji </w:t>
      </w:r>
      <w:r w:rsidRPr="00DF2316">
        <w:rPr>
          <w:b w:val="0"/>
          <w:lang w:val="pl-PL"/>
        </w:rPr>
        <w:t>są możliwe jedynie po uzgodnieniu i zatwierdzeniu zmian przez Zamawiającego.</w:t>
      </w:r>
    </w:p>
    <w:p w14:paraId="4A505D56" w14:textId="141B8169" w:rsidR="005E243D" w:rsidRPr="003B5536" w:rsidRDefault="00E06D67" w:rsidP="003B5536">
      <w:pPr>
        <w:pStyle w:val="Nagwek3"/>
        <w:numPr>
          <w:ilvl w:val="0"/>
          <w:numId w:val="15"/>
        </w:numPr>
        <w:spacing w:before="0" w:line="276" w:lineRule="auto"/>
        <w:ind w:left="1134" w:hanging="425"/>
        <w:jc w:val="both"/>
        <w:rPr>
          <w:b w:val="0"/>
          <w:lang w:val="pl-PL"/>
        </w:rPr>
      </w:pPr>
      <w:r w:rsidRPr="00DF2316">
        <w:rPr>
          <w:b w:val="0"/>
          <w:lang w:val="pl-PL"/>
        </w:rPr>
        <w:t>W przypadku braku dostatecznych informacji i wytycznych do projektowania w niniejszej specyfikacji, możliwe będzie ich ustalenie na wizji lokalnej na terenie planowanej inwestycji</w:t>
      </w:r>
      <w:r w:rsidR="002E469F">
        <w:rPr>
          <w:b w:val="0"/>
          <w:lang w:val="pl-PL"/>
        </w:rPr>
        <w:t>.</w:t>
      </w:r>
    </w:p>
    <w:p w14:paraId="45372601" w14:textId="0A253EA5" w:rsidR="00145849" w:rsidRDefault="00145849" w:rsidP="00EC22C5">
      <w:pPr>
        <w:pStyle w:val="Nagwek2"/>
        <w:numPr>
          <w:ilvl w:val="0"/>
          <w:numId w:val="19"/>
        </w:numPr>
        <w:jc w:val="both"/>
        <w:rPr>
          <w:lang w:val="pl-PL"/>
        </w:rPr>
      </w:pPr>
      <w:r w:rsidRPr="00DF2316">
        <w:rPr>
          <w:lang w:val="pl-PL"/>
        </w:rPr>
        <w:t xml:space="preserve">Wymagania </w:t>
      </w:r>
      <w:r>
        <w:rPr>
          <w:lang w:val="pl-PL"/>
        </w:rPr>
        <w:t>dotyczące realizacji robót :</w:t>
      </w:r>
    </w:p>
    <w:p w14:paraId="14EE3E33" w14:textId="2F6D0876" w:rsidR="00B71145" w:rsidRPr="00DF2316" w:rsidRDefault="00B71145" w:rsidP="00EC22C5">
      <w:pPr>
        <w:pStyle w:val="N3cieki"/>
        <w:numPr>
          <w:ilvl w:val="1"/>
          <w:numId w:val="19"/>
        </w:numPr>
        <w:spacing w:line="300" w:lineRule="auto"/>
        <w:ind w:left="709" w:hanging="709"/>
        <w:jc w:val="both"/>
        <w:rPr>
          <w:sz w:val="22"/>
          <w:lang w:val="pl-PL"/>
        </w:rPr>
      </w:pPr>
      <w:r w:rsidRPr="00DF2316">
        <w:rPr>
          <w:sz w:val="22"/>
          <w:lang w:val="pl-PL"/>
        </w:rPr>
        <w:t xml:space="preserve">Dostawa </w:t>
      </w:r>
      <w:r w:rsidR="00257BB7">
        <w:rPr>
          <w:sz w:val="22"/>
          <w:lang w:val="pl-PL"/>
        </w:rPr>
        <w:t xml:space="preserve">wszystkich </w:t>
      </w:r>
      <w:r w:rsidRPr="00DF2316">
        <w:rPr>
          <w:sz w:val="22"/>
          <w:lang w:val="pl-PL"/>
        </w:rPr>
        <w:t>kompletnych</w:t>
      </w:r>
      <w:r w:rsidR="00B00236">
        <w:rPr>
          <w:sz w:val="22"/>
          <w:lang w:val="pl-PL"/>
        </w:rPr>
        <w:t>,</w:t>
      </w:r>
      <w:r w:rsidRPr="00DF2316">
        <w:rPr>
          <w:sz w:val="22"/>
          <w:lang w:val="pl-PL"/>
        </w:rPr>
        <w:t xml:space="preserve"> </w:t>
      </w:r>
      <w:r w:rsidR="00B00236">
        <w:rPr>
          <w:sz w:val="22"/>
          <w:lang w:val="pl-PL"/>
        </w:rPr>
        <w:t xml:space="preserve">nowych materiałów, </w:t>
      </w:r>
      <w:r w:rsidRPr="00DF2316">
        <w:rPr>
          <w:sz w:val="22"/>
          <w:lang w:val="pl-PL"/>
        </w:rPr>
        <w:t>urządzeń i wyposażenia</w:t>
      </w:r>
      <w:r w:rsidR="00257BB7">
        <w:rPr>
          <w:sz w:val="22"/>
          <w:lang w:val="pl-PL"/>
        </w:rPr>
        <w:t xml:space="preserve"> umożliwiającego realizację projektu</w:t>
      </w:r>
      <w:r w:rsidRPr="00DF2316">
        <w:rPr>
          <w:sz w:val="22"/>
          <w:lang w:val="pl-PL"/>
        </w:rPr>
        <w:t xml:space="preserve">, łącznie z przeprowadzeniem </w:t>
      </w:r>
      <w:r>
        <w:rPr>
          <w:sz w:val="22"/>
          <w:lang w:val="pl-PL"/>
        </w:rPr>
        <w:t xml:space="preserve">wymaganych prób </w:t>
      </w:r>
      <w:r w:rsidR="00B00236">
        <w:rPr>
          <w:sz w:val="22"/>
          <w:lang w:val="pl-PL"/>
        </w:rPr>
        <w:t xml:space="preserve">           </w:t>
      </w:r>
      <w:r>
        <w:rPr>
          <w:sz w:val="22"/>
          <w:lang w:val="pl-PL"/>
        </w:rPr>
        <w:t xml:space="preserve">i pomiarów </w:t>
      </w:r>
      <w:r w:rsidRPr="00DF2316">
        <w:rPr>
          <w:sz w:val="22"/>
          <w:lang w:val="pl-PL"/>
        </w:rPr>
        <w:t xml:space="preserve"> </w:t>
      </w:r>
    </w:p>
    <w:p w14:paraId="12D4EC64" w14:textId="04E40971" w:rsidR="00B71145" w:rsidRPr="00DF2316" w:rsidRDefault="00B71145" w:rsidP="00EC22C5">
      <w:pPr>
        <w:pStyle w:val="N3cieki"/>
        <w:numPr>
          <w:ilvl w:val="1"/>
          <w:numId w:val="19"/>
        </w:numPr>
        <w:spacing w:line="300" w:lineRule="auto"/>
        <w:ind w:left="709" w:hanging="709"/>
        <w:jc w:val="both"/>
        <w:rPr>
          <w:sz w:val="22"/>
          <w:lang w:val="pl-PL"/>
        </w:rPr>
      </w:pPr>
      <w:r w:rsidRPr="00DF2316">
        <w:rPr>
          <w:sz w:val="22"/>
          <w:lang w:val="pl-PL"/>
        </w:rPr>
        <w:t>Transport urządzeń i wyposażenia na teren budowy, łącznie z dokonaniem całości odpraw celnych i poniesieniem związanych z tym wydatków, przejęcie, magazynowanie i zabezpieczenie oraz konserwacja wyposażenia na terenie budowy.</w:t>
      </w:r>
    </w:p>
    <w:p w14:paraId="43BE3FE4" w14:textId="55261D14" w:rsidR="00D549C7" w:rsidRPr="00D549C7" w:rsidRDefault="00A0399D">
      <w:pPr>
        <w:pStyle w:val="Nagwek3"/>
        <w:numPr>
          <w:ilvl w:val="0"/>
          <w:numId w:val="15"/>
        </w:numPr>
        <w:ind w:left="1134" w:hanging="425"/>
        <w:jc w:val="both"/>
        <w:rPr>
          <w:b w:val="0"/>
          <w:lang w:val="pl-PL"/>
        </w:rPr>
      </w:pPr>
      <w:r>
        <w:rPr>
          <w:b w:val="0"/>
          <w:bCs w:val="0"/>
          <w:lang w:val="pl-PL"/>
        </w:rPr>
        <w:t>Remont toru 40</w:t>
      </w:r>
      <w:r w:rsidR="00E305F7">
        <w:rPr>
          <w:b w:val="0"/>
          <w:bCs w:val="0"/>
          <w:lang w:val="pl-PL"/>
        </w:rPr>
        <w:t>4</w:t>
      </w:r>
      <w:r w:rsidR="00145849">
        <w:rPr>
          <w:b w:val="0"/>
          <w:bCs w:val="0"/>
          <w:lang w:val="pl-PL"/>
        </w:rPr>
        <w:t xml:space="preserve"> </w:t>
      </w:r>
      <w:r>
        <w:rPr>
          <w:b w:val="0"/>
          <w:bCs w:val="0"/>
          <w:lang w:val="pl-PL"/>
        </w:rPr>
        <w:t>z</w:t>
      </w:r>
      <w:r w:rsidR="00145849">
        <w:rPr>
          <w:b w:val="0"/>
          <w:bCs w:val="0"/>
          <w:lang w:val="pl-PL"/>
        </w:rPr>
        <w:t xml:space="preserve">godnie z zakresem podanym w pkt  </w:t>
      </w:r>
      <w:r w:rsidR="00E305F7">
        <w:rPr>
          <w:b w:val="0"/>
          <w:bCs w:val="0"/>
          <w:lang w:val="pl-PL"/>
        </w:rPr>
        <w:t>A, remont toru 404 zgodnie z zakresem podanym w pkt. B, remont skrzyżowania oraz rozjazdów zgodnie z pkt C</w:t>
      </w:r>
      <w:r w:rsidR="00145849">
        <w:rPr>
          <w:b w:val="0"/>
          <w:bCs w:val="0"/>
          <w:lang w:val="pl-PL"/>
        </w:rPr>
        <w:t>,</w:t>
      </w:r>
      <w:r w:rsidR="000D27AE">
        <w:rPr>
          <w:b w:val="0"/>
          <w:bCs w:val="0"/>
          <w:lang w:val="pl-PL"/>
        </w:rPr>
        <w:t xml:space="preserve"> remont odcinka toru nr 104 zgodnie z zakresem podanym w pkt D</w:t>
      </w:r>
      <w:r w:rsidR="00B71145">
        <w:rPr>
          <w:b w:val="0"/>
          <w:bCs w:val="0"/>
          <w:lang w:val="pl-PL"/>
        </w:rPr>
        <w:t xml:space="preserve"> </w:t>
      </w:r>
    </w:p>
    <w:p w14:paraId="0CF36E0C" w14:textId="1588FF7E" w:rsidR="00E06D67" w:rsidRDefault="00B71145">
      <w:pPr>
        <w:pStyle w:val="Nagwek3"/>
        <w:numPr>
          <w:ilvl w:val="0"/>
          <w:numId w:val="15"/>
        </w:numPr>
        <w:ind w:left="1134" w:hanging="425"/>
        <w:jc w:val="both"/>
        <w:rPr>
          <w:b w:val="0"/>
          <w:lang w:val="pl-PL"/>
        </w:rPr>
      </w:pPr>
      <w:r w:rsidRPr="00DF2316">
        <w:rPr>
          <w:b w:val="0"/>
          <w:bCs w:val="0"/>
          <w:lang w:val="pl-PL"/>
        </w:rPr>
        <w:t>próby odbiorowe</w:t>
      </w:r>
      <w:r w:rsidR="00E305F7">
        <w:rPr>
          <w:b w:val="0"/>
          <w:bCs w:val="0"/>
          <w:lang w:val="pl-PL"/>
        </w:rPr>
        <w:t xml:space="preserve">, </w:t>
      </w:r>
      <w:r w:rsidRPr="00DF2316">
        <w:rPr>
          <w:b w:val="0"/>
          <w:bCs w:val="0"/>
          <w:lang w:val="pl-PL"/>
        </w:rPr>
        <w:t>rozruchowe,</w:t>
      </w:r>
      <w:r>
        <w:rPr>
          <w:b w:val="0"/>
          <w:bCs w:val="0"/>
          <w:lang w:val="pl-PL"/>
        </w:rPr>
        <w:t xml:space="preserve"> przekazanie do eksploatacji, sporządzenie niezbędnej dokumentacji</w:t>
      </w:r>
      <w:r w:rsidR="00E305F7">
        <w:rPr>
          <w:b w:val="0"/>
          <w:bCs w:val="0"/>
          <w:lang w:val="pl-PL"/>
        </w:rPr>
        <w:t xml:space="preserve"> </w:t>
      </w:r>
      <w:r w:rsidR="007A4384">
        <w:rPr>
          <w:b w:val="0"/>
          <w:bCs w:val="0"/>
          <w:lang w:val="pl-PL"/>
        </w:rPr>
        <w:t>i przekazanie Zamawiającemu oraz uzyskanie decyzji formalno-prawnych (jeśli są wymagane) dla eksploatacji remontowanej infrastruktury kolejowej.</w:t>
      </w:r>
      <w:r w:rsidR="00E06D67" w:rsidRPr="00E06D67">
        <w:rPr>
          <w:b w:val="0"/>
          <w:lang w:val="pl-PL"/>
        </w:rPr>
        <w:t xml:space="preserve"> </w:t>
      </w:r>
    </w:p>
    <w:p w14:paraId="26AE08EF" w14:textId="32EB6E4E" w:rsidR="00E06D67" w:rsidRPr="00DF2316" w:rsidRDefault="00E06D67">
      <w:pPr>
        <w:pStyle w:val="Nagwek3"/>
        <w:numPr>
          <w:ilvl w:val="0"/>
          <w:numId w:val="15"/>
        </w:numPr>
        <w:ind w:left="1134" w:hanging="425"/>
        <w:jc w:val="both"/>
        <w:rPr>
          <w:b w:val="0"/>
          <w:lang w:val="pl-PL"/>
        </w:rPr>
      </w:pPr>
      <w:r w:rsidRPr="00DF2316">
        <w:rPr>
          <w:b w:val="0"/>
          <w:lang w:val="pl-PL"/>
        </w:rPr>
        <w:t>Wykonawca zapewni taką jakość robót, która umożliwi uzyskanie wysokich właściwości użytkowych</w:t>
      </w:r>
      <w:r>
        <w:rPr>
          <w:b w:val="0"/>
          <w:lang w:val="pl-PL"/>
        </w:rPr>
        <w:t>. M</w:t>
      </w:r>
      <w:r w:rsidRPr="00DF2316">
        <w:rPr>
          <w:b w:val="0"/>
          <w:lang w:val="pl-PL"/>
        </w:rPr>
        <w:t xml:space="preserve">ateriały będą pochodzić od renomowanych producentów i posiadać wysoką odporność na zużycie. </w:t>
      </w:r>
    </w:p>
    <w:p w14:paraId="2163824D" w14:textId="18860BA1" w:rsidR="003262C9" w:rsidRDefault="003262C9">
      <w:pPr>
        <w:pStyle w:val="Akapitzlist"/>
        <w:numPr>
          <w:ilvl w:val="0"/>
          <w:numId w:val="15"/>
        </w:numPr>
        <w:spacing w:before="120" w:after="0" w:line="300" w:lineRule="auto"/>
        <w:ind w:left="1134" w:hanging="425"/>
        <w:jc w:val="both"/>
        <w:rPr>
          <w:lang w:val="pl-PL"/>
        </w:rPr>
      </w:pPr>
      <w:r w:rsidRPr="003262C9">
        <w:rPr>
          <w:lang w:val="pl-PL"/>
        </w:rPr>
        <w:t xml:space="preserve">Roboty mogą być prowadzone zgodnie z polskimi wymaganiami ustawowymi i normatywnymi, zasadami dobrej praktyki inżynierskiej oraz zaleceniami stawianymi przez Zamawiającego,  wyłącznie pod nadzorem osoby posiadającej wymagane prawem uprawnienia budowlane do prac torowych i będącego członkiem </w:t>
      </w:r>
      <w:r w:rsidR="00940770">
        <w:rPr>
          <w:lang w:val="pl-PL"/>
        </w:rPr>
        <w:t xml:space="preserve">Okręgowej </w:t>
      </w:r>
      <w:r w:rsidRPr="003262C9">
        <w:rPr>
          <w:lang w:val="pl-PL"/>
        </w:rPr>
        <w:t>Izby Inżynierów Budownictwa.</w:t>
      </w:r>
    </w:p>
    <w:p w14:paraId="372C62BC" w14:textId="77777777" w:rsidR="00584120" w:rsidRPr="003262C9" w:rsidRDefault="00584120" w:rsidP="00584120">
      <w:pPr>
        <w:pStyle w:val="Akapitzlist"/>
        <w:spacing w:before="120" w:after="0" w:line="300" w:lineRule="auto"/>
        <w:ind w:left="1134"/>
        <w:jc w:val="both"/>
        <w:rPr>
          <w:lang w:val="pl-PL"/>
        </w:rPr>
      </w:pPr>
    </w:p>
    <w:p w14:paraId="018A77D4" w14:textId="461EAA1E" w:rsidR="003262C9" w:rsidRDefault="003262C9">
      <w:pPr>
        <w:pStyle w:val="Akapitzlist"/>
        <w:numPr>
          <w:ilvl w:val="0"/>
          <w:numId w:val="15"/>
        </w:numPr>
        <w:spacing w:before="120" w:after="0" w:line="300" w:lineRule="auto"/>
        <w:ind w:left="1134" w:hanging="425"/>
        <w:jc w:val="both"/>
        <w:rPr>
          <w:lang w:val="pl-PL"/>
        </w:rPr>
      </w:pPr>
      <w:r w:rsidRPr="003262C9">
        <w:rPr>
          <w:lang w:val="pl-PL"/>
        </w:rPr>
        <w:lastRenderedPageBreak/>
        <w:t>Wymaga się aby wszystkie materiały do wykonania przedmiotu postępowania były nowe, posiadały świadectwa dopuszczenia do eksploatacji wydane przez UTK oraz aprobaty techniczne</w:t>
      </w:r>
      <w:r w:rsidR="005D07DD">
        <w:rPr>
          <w:lang w:val="pl-PL"/>
        </w:rPr>
        <w:t xml:space="preserve">, </w:t>
      </w:r>
      <w:proofErr w:type="spellStart"/>
      <w:r w:rsidR="005D07DD">
        <w:rPr>
          <w:lang w:val="pl-PL"/>
        </w:rPr>
        <w:t>etc</w:t>
      </w:r>
      <w:proofErr w:type="spellEnd"/>
      <w:r w:rsidR="005D07DD">
        <w:rPr>
          <w:lang w:val="pl-PL"/>
        </w:rPr>
        <w:t xml:space="preserve">, </w:t>
      </w:r>
      <w:r w:rsidRPr="003262C9">
        <w:rPr>
          <w:lang w:val="pl-PL"/>
        </w:rPr>
        <w:t xml:space="preserve"> wydane przez jednostki certyfikowane.</w:t>
      </w:r>
    </w:p>
    <w:p w14:paraId="65B95591" w14:textId="066A1FDA" w:rsidR="00584120" w:rsidRPr="00584120" w:rsidRDefault="00584120" w:rsidP="00584120">
      <w:pPr>
        <w:spacing w:before="120" w:after="0" w:line="300" w:lineRule="auto"/>
        <w:jc w:val="both"/>
        <w:rPr>
          <w:lang w:val="pl-PL"/>
        </w:rPr>
      </w:pPr>
    </w:p>
    <w:p w14:paraId="1635EEA3" w14:textId="77777777" w:rsidR="00A0399D" w:rsidRPr="00A0399D" w:rsidRDefault="00584120">
      <w:pPr>
        <w:pStyle w:val="Nagwek3"/>
        <w:numPr>
          <w:ilvl w:val="0"/>
          <w:numId w:val="15"/>
        </w:numPr>
        <w:tabs>
          <w:tab w:val="left" w:pos="1134"/>
        </w:tabs>
        <w:spacing w:before="0" w:after="0"/>
        <w:ind w:left="709" w:firstLine="0"/>
        <w:jc w:val="both"/>
        <w:rPr>
          <w:b w:val="0"/>
          <w:lang w:val="pl-PL"/>
        </w:rPr>
      </w:pPr>
      <w:bookmarkStart w:id="9" w:name="_Toc34412932"/>
      <w:r w:rsidRPr="00584120">
        <w:rPr>
          <w:b w:val="0"/>
          <w:lang w:val="pl-PL"/>
        </w:rPr>
        <w:t>Prace do wykonania</w:t>
      </w:r>
      <w:r w:rsidRPr="00584120">
        <w:rPr>
          <w:lang w:val="pl-PL"/>
        </w:rPr>
        <w:t xml:space="preserve"> </w:t>
      </w:r>
      <w:r w:rsidRPr="00584120">
        <w:rPr>
          <w:b w:val="0"/>
          <w:lang w:val="pl-PL"/>
        </w:rPr>
        <w:t>związane z zagospodarowaniem terenu</w:t>
      </w:r>
      <w:bookmarkEnd w:id="9"/>
      <w:r w:rsidRPr="00584120">
        <w:rPr>
          <w:lang w:val="pl-PL"/>
        </w:rPr>
        <w:t xml:space="preserve"> </w:t>
      </w:r>
      <w:r w:rsidR="00A0399D" w:rsidRPr="00A0399D">
        <w:rPr>
          <w:b w:val="0"/>
          <w:lang w:val="pl-PL"/>
        </w:rPr>
        <w:t>(jeśli będą</w:t>
      </w:r>
      <w:r w:rsidR="00A0399D">
        <w:rPr>
          <w:b w:val="0"/>
          <w:lang w:val="pl-PL"/>
        </w:rPr>
        <w:t xml:space="preserve"> konieczne</w:t>
      </w:r>
      <w:r w:rsidR="00A0399D" w:rsidRPr="00A0399D">
        <w:rPr>
          <w:b w:val="0"/>
          <w:lang w:val="pl-PL"/>
        </w:rPr>
        <w:t>)</w:t>
      </w:r>
      <w:r w:rsidR="00A0399D">
        <w:rPr>
          <w:lang w:val="pl-PL"/>
        </w:rPr>
        <w:t xml:space="preserve"> </w:t>
      </w:r>
      <w:r w:rsidRPr="00584120">
        <w:rPr>
          <w:lang w:val="pl-PL"/>
        </w:rPr>
        <w:t>-</w:t>
      </w:r>
    </w:p>
    <w:p w14:paraId="4A0F639F" w14:textId="77777777" w:rsidR="00A0399D" w:rsidRDefault="00A0399D" w:rsidP="00584120">
      <w:pPr>
        <w:pStyle w:val="Nagwek3"/>
        <w:numPr>
          <w:ilvl w:val="0"/>
          <w:numId w:val="0"/>
        </w:numPr>
        <w:tabs>
          <w:tab w:val="left" w:pos="1134"/>
        </w:tabs>
        <w:spacing w:before="0" w:after="0"/>
        <w:ind w:left="709"/>
        <w:jc w:val="both"/>
        <w:rPr>
          <w:b w:val="0"/>
          <w:lang w:val="pl-PL"/>
        </w:rPr>
      </w:pPr>
      <w:r>
        <w:rPr>
          <w:lang w:val="pl-PL"/>
        </w:rPr>
        <w:tab/>
      </w:r>
      <w:r w:rsidR="00584120" w:rsidRPr="00584120">
        <w:rPr>
          <w:b w:val="0"/>
          <w:lang w:val="pl-PL"/>
        </w:rPr>
        <w:t>niwelacja terenu,</w:t>
      </w:r>
      <w:r w:rsidR="00584120">
        <w:rPr>
          <w:b w:val="0"/>
          <w:lang w:val="pl-PL"/>
        </w:rPr>
        <w:tab/>
      </w:r>
      <w:r w:rsidR="00584120" w:rsidRPr="00584120">
        <w:rPr>
          <w:b w:val="0"/>
          <w:lang w:val="pl-PL"/>
        </w:rPr>
        <w:t xml:space="preserve"> wykonanie skarp i nasypów, </w:t>
      </w:r>
      <w:r w:rsidR="00584120">
        <w:rPr>
          <w:b w:val="0"/>
          <w:lang w:val="pl-PL"/>
        </w:rPr>
        <w:t>wykopów i innych robót ziemnych oraz</w:t>
      </w:r>
    </w:p>
    <w:p w14:paraId="6A9E2C13" w14:textId="7C0C224D" w:rsidR="00584120" w:rsidRDefault="00A0399D" w:rsidP="00584120">
      <w:pPr>
        <w:pStyle w:val="Nagwek3"/>
        <w:numPr>
          <w:ilvl w:val="0"/>
          <w:numId w:val="0"/>
        </w:numPr>
        <w:tabs>
          <w:tab w:val="left" w:pos="1134"/>
        </w:tabs>
        <w:spacing w:before="0" w:after="0"/>
        <w:ind w:left="709"/>
        <w:jc w:val="both"/>
        <w:rPr>
          <w:b w:val="0"/>
          <w:lang w:val="pl-PL"/>
        </w:rPr>
      </w:pPr>
      <w:r>
        <w:rPr>
          <w:b w:val="0"/>
          <w:lang w:val="pl-PL"/>
        </w:rPr>
        <w:tab/>
      </w:r>
      <w:r w:rsidR="00584120" w:rsidRPr="00584120">
        <w:rPr>
          <w:b w:val="0"/>
          <w:lang w:val="pl-PL"/>
        </w:rPr>
        <w:t>rekultywacja</w:t>
      </w:r>
      <w:r>
        <w:rPr>
          <w:b w:val="0"/>
          <w:lang w:val="pl-PL"/>
        </w:rPr>
        <w:t xml:space="preserve"> </w:t>
      </w:r>
      <w:r w:rsidR="00584120" w:rsidRPr="00584120">
        <w:rPr>
          <w:b w:val="0"/>
          <w:lang w:val="pl-PL"/>
        </w:rPr>
        <w:t>terenu po wykonaniu robót budowlanych.</w:t>
      </w:r>
    </w:p>
    <w:p w14:paraId="147D16B8" w14:textId="2AD09E93" w:rsidR="00257BB7" w:rsidRDefault="00257BB7">
      <w:pPr>
        <w:pStyle w:val="Akapitzlist"/>
        <w:numPr>
          <w:ilvl w:val="0"/>
          <w:numId w:val="15"/>
        </w:numPr>
        <w:spacing w:before="120" w:after="0" w:line="276" w:lineRule="auto"/>
        <w:ind w:left="1134" w:hanging="425"/>
        <w:jc w:val="both"/>
        <w:rPr>
          <w:lang w:val="pl-PL"/>
        </w:rPr>
      </w:pPr>
      <w:r w:rsidRPr="00257BB7">
        <w:rPr>
          <w:lang w:val="pl-PL"/>
        </w:rPr>
        <w:t>Wykonawca otrzyma od Zamawiającego mapy z istniejącym uzbrojeniem terenu i jest zobowiązan</w:t>
      </w:r>
      <w:r w:rsidR="00DC5FBB">
        <w:rPr>
          <w:lang w:val="pl-PL"/>
        </w:rPr>
        <w:t>y do uwzględnienia w projekcie.</w:t>
      </w:r>
    </w:p>
    <w:p w14:paraId="206047EB" w14:textId="77777777" w:rsidR="00DC5FBB" w:rsidRPr="00257BB7" w:rsidRDefault="00DC5FBB" w:rsidP="00DC5FBB">
      <w:pPr>
        <w:pStyle w:val="Akapitzlist"/>
        <w:spacing w:before="120" w:after="0" w:line="276" w:lineRule="auto"/>
        <w:ind w:left="1134"/>
        <w:jc w:val="both"/>
        <w:rPr>
          <w:lang w:val="pl-PL"/>
        </w:rPr>
      </w:pPr>
    </w:p>
    <w:p w14:paraId="1FB6B646" w14:textId="65519D8D" w:rsidR="00285BF8" w:rsidRDefault="00257BB7">
      <w:pPr>
        <w:pStyle w:val="Akapitzlist"/>
        <w:numPr>
          <w:ilvl w:val="0"/>
          <w:numId w:val="15"/>
        </w:numPr>
        <w:spacing w:before="120" w:after="0" w:line="276" w:lineRule="auto"/>
        <w:ind w:left="1134" w:hanging="425"/>
        <w:jc w:val="both"/>
        <w:rPr>
          <w:lang w:val="pl-PL"/>
        </w:rPr>
      </w:pPr>
      <w:r w:rsidRPr="00257BB7">
        <w:rPr>
          <w:lang w:val="pl-PL"/>
        </w:rPr>
        <w:t xml:space="preserve">Roboty zostaną rozpoczęte po protokolarnym przekazaniu frontu robót przez Zamawiającego. </w:t>
      </w:r>
    </w:p>
    <w:p w14:paraId="7934CE73" w14:textId="1ED761A7" w:rsidR="00DC5FBB" w:rsidRPr="006C2312" w:rsidRDefault="00DC5FBB" w:rsidP="00AA3331">
      <w:pPr>
        <w:spacing w:line="276" w:lineRule="auto"/>
        <w:rPr>
          <w:lang w:val="pl-PL"/>
        </w:rPr>
      </w:pPr>
    </w:p>
    <w:p w14:paraId="3959F091" w14:textId="5D792877" w:rsidR="00285BF8" w:rsidRPr="006C2312" w:rsidRDefault="00285BF8">
      <w:pPr>
        <w:pStyle w:val="Akapitzlist"/>
        <w:numPr>
          <w:ilvl w:val="0"/>
          <w:numId w:val="15"/>
        </w:numPr>
        <w:spacing w:line="276" w:lineRule="auto"/>
        <w:ind w:left="1134" w:hanging="425"/>
        <w:rPr>
          <w:lang w:val="pl-PL"/>
        </w:rPr>
      </w:pPr>
      <w:r w:rsidRPr="006C2312">
        <w:rPr>
          <w:lang w:val="pl-PL"/>
        </w:rPr>
        <w:t>Badanie techn</w:t>
      </w:r>
      <w:r w:rsidR="00D0748B" w:rsidRPr="006C2312">
        <w:rPr>
          <w:lang w:val="pl-PL"/>
        </w:rPr>
        <w:t>iczne nowo zabudowanego toru</w:t>
      </w:r>
      <w:r w:rsidRPr="006C2312">
        <w:rPr>
          <w:lang w:val="pl-PL"/>
        </w:rPr>
        <w:t xml:space="preserve"> zostanie zakończone wydaniem certyfikatu zgodności z typem przez jednostkę organizacyjną o której mowa w art. 22g ust. 9 ustawy o transporcie kolejowym.</w:t>
      </w:r>
    </w:p>
    <w:p w14:paraId="1090EE6B" w14:textId="2E14633A" w:rsidR="00DC5FBB" w:rsidRPr="006C2312" w:rsidRDefault="00DC5FBB" w:rsidP="00DC5FBB">
      <w:pPr>
        <w:spacing w:line="276" w:lineRule="auto"/>
        <w:rPr>
          <w:lang w:val="pl-PL"/>
        </w:rPr>
      </w:pPr>
    </w:p>
    <w:p w14:paraId="4A6EBD52" w14:textId="0852B1D4" w:rsidR="00285BF8" w:rsidRPr="006C2312" w:rsidRDefault="00285BF8">
      <w:pPr>
        <w:pStyle w:val="Akapitzlist"/>
        <w:numPr>
          <w:ilvl w:val="0"/>
          <w:numId w:val="15"/>
        </w:numPr>
        <w:spacing w:line="276" w:lineRule="auto"/>
        <w:ind w:left="1134" w:hanging="425"/>
        <w:rPr>
          <w:lang w:val="pl-PL"/>
        </w:rPr>
      </w:pPr>
      <w:r w:rsidRPr="006C2312">
        <w:rPr>
          <w:lang w:val="pl-PL"/>
        </w:rPr>
        <w:t>Zostanie wykonany pomiar geodezyjny powykonawczy z naniesieniem zmian na mapach w zas</w:t>
      </w:r>
      <w:r w:rsidR="00DC5FBB" w:rsidRPr="006C2312">
        <w:rPr>
          <w:lang w:val="pl-PL"/>
        </w:rPr>
        <w:t>obach geodezyjnych</w:t>
      </w:r>
    </w:p>
    <w:p w14:paraId="677CB42E" w14:textId="1B9FB2C2" w:rsidR="00DC5FBB" w:rsidRPr="006C2312" w:rsidRDefault="00DC5FBB" w:rsidP="00DC5FBB">
      <w:pPr>
        <w:spacing w:line="276" w:lineRule="auto"/>
        <w:rPr>
          <w:lang w:val="pl-PL"/>
        </w:rPr>
      </w:pPr>
    </w:p>
    <w:p w14:paraId="4ED83616" w14:textId="111D95B8" w:rsidR="00257BB7" w:rsidRPr="004B5F61" w:rsidRDefault="00285BF8" w:rsidP="00257BB7">
      <w:pPr>
        <w:pStyle w:val="Akapitzlist"/>
        <w:numPr>
          <w:ilvl w:val="0"/>
          <w:numId w:val="15"/>
        </w:numPr>
        <w:spacing w:line="276" w:lineRule="auto"/>
        <w:ind w:left="1134" w:hanging="425"/>
        <w:rPr>
          <w:lang w:val="pl-PL"/>
        </w:rPr>
      </w:pPr>
      <w:r w:rsidRPr="006C2312">
        <w:rPr>
          <w:lang w:val="pl-PL"/>
        </w:rPr>
        <w:t>Aktualizacja oraz dokonane zmiany zostaną naniesione na wszystkich udostępnionych przez Zam</w:t>
      </w:r>
      <w:r w:rsidR="005D07DD" w:rsidRPr="006C2312">
        <w:rPr>
          <w:lang w:val="pl-PL"/>
        </w:rPr>
        <w:t>awiającego egzemplarzach planu schematycznego</w:t>
      </w:r>
      <w:r w:rsidRPr="006C2312">
        <w:rPr>
          <w:lang w:val="pl-PL"/>
        </w:rPr>
        <w:t xml:space="preserve"> bocznicy ORLEN Południe Zakład Jedlicze </w:t>
      </w:r>
      <w:r w:rsidR="005D07DD" w:rsidRPr="006C2312">
        <w:rPr>
          <w:lang w:val="pl-PL"/>
        </w:rPr>
        <w:t>oraz dostarczona</w:t>
      </w:r>
      <w:r w:rsidRPr="006C2312">
        <w:rPr>
          <w:lang w:val="pl-PL"/>
        </w:rPr>
        <w:t xml:space="preserve"> w formie PDF i edytowalnej  AutoCad</w:t>
      </w:r>
      <w:r w:rsidR="005D07DD" w:rsidRPr="006C2312">
        <w:rPr>
          <w:lang w:val="pl-PL"/>
        </w:rPr>
        <w:t>.</w:t>
      </w:r>
    </w:p>
    <w:p w14:paraId="236C03AB" w14:textId="58CAD7D7" w:rsidR="00B71145" w:rsidRDefault="00B71145" w:rsidP="00EC22C5">
      <w:pPr>
        <w:pStyle w:val="Nagwek3"/>
        <w:numPr>
          <w:ilvl w:val="1"/>
          <w:numId w:val="19"/>
        </w:numPr>
        <w:ind w:left="709" w:hanging="709"/>
        <w:jc w:val="both"/>
        <w:rPr>
          <w:b w:val="0"/>
          <w:bCs w:val="0"/>
          <w:lang w:val="pl-PL"/>
        </w:rPr>
      </w:pPr>
      <w:r w:rsidRPr="00DF2316">
        <w:rPr>
          <w:b w:val="0"/>
          <w:bCs w:val="0"/>
          <w:lang w:val="pl-PL"/>
        </w:rPr>
        <w:t xml:space="preserve">Udzielenie gwarancji w zakresie </w:t>
      </w:r>
      <w:r>
        <w:rPr>
          <w:b w:val="0"/>
          <w:bCs w:val="0"/>
          <w:lang w:val="pl-PL"/>
        </w:rPr>
        <w:t>zrealizowanych robót.</w:t>
      </w:r>
      <w:r w:rsidRPr="00DF2316">
        <w:rPr>
          <w:b w:val="0"/>
          <w:bCs w:val="0"/>
          <w:lang w:val="pl-PL"/>
        </w:rPr>
        <w:t xml:space="preserve"> </w:t>
      </w:r>
    </w:p>
    <w:p w14:paraId="24C47759" w14:textId="597D3493" w:rsidR="002E469F" w:rsidRDefault="002E469F" w:rsidP="00EC22C5">
      <w:pPr>
        <w:pStyle w:val="Nagwek2"/>
        <w:numPr>
          <w:ilvl w:val="0"/>
          <w:numId w:val="19"/>
        </w:numPr>
        <w:jc w:val="both"/>
        <w:rPr>
          <w:lang w:val="pl-PL"/>
        </w:rPr>
      </w:pPr>
      <w:r w:rsidRPr="00DF2316">
        <w:rPr>
          <w:lang w:val="pl-PL"/>
        </w:rPr>
        <w:t xml:space="preserve">Wymagania </w:t>
      </w:r>
      <w:r>
        <w:rPr>
          <w:lang w:val="pl-PL"/>
        </w:rPr>
        <w:t xml:space="preserve"> </w:t>
      </w:r>
      <w:r w:rsidR="007A5486">
        <w:rPr>
          <w:lang w:val="pl-PL"/>
        </w:rPr>
        <w:t xml:space="preserve">techniczne </w:t>
      </w:r>
      <w:r>
        <w:rPr>
          <w:lang w:val="pl-PL"/>
        </w:rPr>
        <w:t>:</w:t>
      </w:r>
    </w:p>
    <w:p w14:paraId="7A32BFBB" w14:textId="413A009F" w:rsidR="00CB6808" w:rsidRPr="004B5F61" w:rsidRDefault="007A5486" w:rsidP="004B5F61">
      <w:pPr>
        <w:pStyle w:val="Akapitzlist"/>
        <w:numPr>
          <w:ilvl w:val="1"/>
          <w:numId w:val="22"/>
        </w:numPr>
        <w:spacing w:before="120" w:after="0" w:line="300" w:lineRule="auto"/>
        <w:ind w:left="709" w:hanging="709"/>
        <w:jc w:val="both"/>
        <w:rPr>
          <w:b/>
          <w:lang w:val="pl-PL"/>
        </w:rPr>
      </w:pPr>
      <w:r w:rsidRPr="007A5486">
        <w:rPr>
          <w:b/>
          <w:lang w:val="pl-PL"/>
        </w:rPr>
        <w:t>Tory</w:t>
      </w:r>
    </w:p>
    <w:p w14:paraId="084DB325" w14:textId="7EBD7FBD" w:rsidR="00D67B0F" w:rsidRPr="00DF2316" w:rsidRDefault="00D67B0F">
      <w:pPr>
        <w:pStyle w:val="akapit"/>
        <w:numPr>
          <w:ilvl w:val="0"/>
          <w:numId w:val="14"/>
        </w:numPr>
        <w:tabs>
          <w:tab w:val="left" w:pos="1134"/>
        </w:tabs>
        <w:spacing w:line="300" w:lineRule="auto"/>
        <w:ind w:hanging="11"/>
        <w:rPr>
          <w:sz w:val="22"/>
          <w:szCs w:val="22"/>
          <w:lang w:val="pl-PL"/>
        </w:rPr>
      </w:pPr>
      <w:r w:rsidRPr="00DF2316">
        <w:rPr>
          <w:sz w:val="22"/>
          <w:szCs w:val="22"/>
          <w:lang w:val="pl-PL"/>
        </w:rPr>
        <w:t>Obciążenie układu torowego 22,5 t/oś</w:t>
      </w:r>
    </w:p>
    <w:p w14:paraId="238CDBE7" w14:textId="58C79AE2" w:rsidR="008B10D0" w:rsidRDefault="003262C9" w:rsidP="00DB19B8">
      <w:pPr>
        <w:pStyle w:val="akapit"/>
        <w:numPr>
          <w:ilvl w:val="0"/>
          <w:numId w:val="32"/>
        </w:numPr>
        <w:tabs>
          <w:tab w:val="left" w:pos="1134"/>
        </w:tabs>
        <w:spacing w:before="0" w:line="240" w:lineRule="auto"/>
        <w:ind w:hanging="11"/>
        <w:rPr>
          <w:sz w:val="22"/>
          <w:szCs w:val="22"/>
          <w:lang w:val="pl-PL"/>
        </w:rPr>
      </w:pPr>
      <w:r w:rsidRPr="00510286">
        <w:rPr>
          <w:sz w:val="22"/>
          <w:szCs w:val="22"/>
          <w:lang w:val="pl-PL"/>
        </w:rPr>
        <w:t xml:space="preserve">Podbudowa min. </w:t>
      </w:r>
      <w:r w:rsidR="00195AC9">
        <w:rPr>
          <w:sz w:val="22"/>
          <w:szCs w:val="22"/>
          <w:lang w:val="pl-PL"/>
        </w:rPr>
        <w:t>45</w:t>
      </w:r>
      <w:r w:rsidR="008B10D0">
        <w:rPr>
          <w:sz w:val="22"/>
          <w:szCs w:val="22"/>
          <w:lang w:val="pl-PL"/>
        </w:rPr>
        <w:t xml:space="preserve"> cm z tłucznia naturalnego (3</w:t>
      </w:r>
      <w:r w:rsidR="00DB19B8">
        <w:rPr>
          <w:sz w:val="22"/>
          <w:szCs w:val="22"/>
          <w:lang w:val="pl-PL"/>
        </w:rPr>
        <w:t>0</w:t>
      </w:r>
      <w:r w:rsidR="008B10D0">
        <w:rPr>
          <w:sz w:val="22"/>
          <w:szCs w:val="22"/>
          <w:lang w:val="pl-PL"/>
        </w:rPr>
        <w:t xml:space="preserve">cm podsypka + </w:t>
      </w:r>
      <w:r w:rsidR="00DB19B8">
        <w:rPr>
          <w:sz w:val="22"/>
          <w:szCs w:val="22"/>
          <w:lang w:val="pl-PL"/>
        </w:rPr>
        <w:t>1</w:t>
      </w:r>
      <w:r w:rsidR="008B10D0">
        <w:rPr>
          <w:sz w:val="22"/>
          <w:szCs w:val="22"/>
          <w:lang w:val="pl-PL"/>
        </w:rPr>
        <w:t>5cm</w:t>
      </w:r>
    </w:p>
    <w:p w14:paraId="6DDCF8E5" w14:textId="77777777" w:rsidR="008B10D0" w:rsidRDefault="008B10D0" w:rsidP="00DB19B8">
      <w:pPr>
        <w:pStyle w:val="akapit"/>
        <w:tabs>
          <w:tab w:val="left" w:pos="1134"/>
        </w:tabs>
        <w:spacing w:before="0" w:line="240" w:lineRule="auto"/>
        <w:ind w:left="720" w:hanging="11"/>
        <w:rPr>
          <w:sz w:val="22"/>
          <w:szCs w:val="22"/>
          <w:lang w:val="pl-PL"/>
        </w:rPr>
      </w:pPr>
      <w:r>
        <w:rPr>
          <w:sz w:val="22"/>
          <w:szCs w:val="22"/>
          <w:lang w:val="pl-PL"/>
        </w:rPr>
        <w:tab/>
      </w:r>
      <w:r>
        <w:rPr>
          <w:sz w:val="22"/>
          <w:szCs w:val="22"/>
          <w:lang w:val="pl-PL"/>
        </w:rPr>
        <w:tab/>
        <w:t>w warstwie ochronnej podtorza),</w:t>
      </w:r>
    </w:p>
    <w:p w14:paraId="62DCC8B1" w14:textId="7F28B6DD" w:rsidR="00D67B0F" w:rsidRPr="00043240" w:rsidRDefault="00D67B0F" w:rsidP="00A159BF">
      <w:pPr>
        <w:numPr>
          <w:ilvl w:val="0"/>
          <w:numId w:val="5"/>
        </w:numPr>
        <w:tabs>
          <w:tab w:val="left" w:pos="1134"/>
        </w:tabs>
        <w:spacing w:line="300" w:lineRule="auto"/>
        <w:ind w:left="720" w:hanging="11"/>
        <w:jc w:val="both"/>
        <w:rPr>
          <w:lang w:val="pl-PL"/>
        </w:rPr>
      </w:pPr>
      <w:r w:rsidRPr="00043240">
        <w:rPr>
          <w:lang w:val="pl-PL"/>
        </w:rPr>
        <w:t>Wokół torów zachowana zostanie</w:t>
      </w:r>
      <w:r w:rsidRPr="006C2312">
        <w:rPr>
          <w:lang w:val="pl-PL"/>
        </w:rPr>
        <w:t xml:space="preserve"> </w:t>
      </w:r>
      <w:r w:rsidRPr="00043240">
        <w:rPr>
          <w:lang w:val="pl-PL"/>
        </w:rPr>
        <w:t>skrajnia</w:t>
      </w:r>
      <w:r w:rsidR="00043240">
        <w:rPr>
          <w:lang w:val="pl-PL"/>
        </w:rPr>
        <w:t xml:space="preserve"> </w:t>
      </w:r>
      <w:r w:rsidRPr="00043240">
        <w:rPr>
          <w:lang w:val="pl-PL"/>
        </w:rPr>
        <w:t>typu A w/g PN - 70/K – 02056.</w:t>
      </w:r>
    </w:p>
    <w:p w14:paraId="365A1DA6" w14:textId="77777777" w:rsidR="00D67B0F" w:rsidRDefault="00D67B0F">
      <w:pPr>
        <w:pStyle w:val="Akapitzlist"/>
        <w:numPr>
          <w:ilvl w:val="0"/>
          <w:numId w:val="13"/>
        </w:numPr>
        <w:tabs>
          <w:tab w:val="left" w:pos="1134"/>
        </w:tabs>
        <w:spacing w:before="0" w:line="276" w:lineRule="auto"/>
        <w:ind w:left="709" w:hanging="11"/>
        <w:rPr>
          <w:lang w:val="pl-PL"/>
        </w:rPr>
      </w:pPr>
      <w:r w:rsidRPr="00D67B0F">
        <w:rPr>
          <w:lang w:val="pl-PL"/>
        </w:rPr>
        <w:t xml:space="preserve">Tory kolejowe  wyposażone w urządzenia do sterowania ruchem kolejowym </w:t>
      </w:r>
    </w:p>
    <w:p w14:paraId="17ADF539" w14:textId="77777777" w:rsidR="00D67B0F" w:rsidRDefault="00D67B0F" w:rsidP="00D67B0F">
      <w:pPr>
        <w:pStyle w:val="Akapitzlist"/>
        <w:tabs>
          <w:tab w:val="left" w:pos="1134"/>
        </w:tabs>
        <w:spacing w:before="0" w:line="276" w:lineRule="auto"/>
        <w:ind w:left="709"/>
        <w:rPr>
          <w:lang w:val="pl-PL"/>
        </w:rPr>
      </w:pPr>
      <w:r>
        <w:rPr>
          <w:lang w:val="pl-PL"/>
        </w:rPr>
        <w:tab/>
      </w:r>
      <w:r w:rsidRPr="00D67B0F">
        <w:rPr>
          <w:lang w:val="pl-PL"/>
        </w:rPr>
        <w:t>wyłącznie obsługiwane ręcznie</w:t>
      </w:r>
      <w:r>
        <w:rPr>
          <w:lang w:val="pl-PL"/>
        </w:rPr>
        <w:tab/>
        <w:t>z przynależnym oznakowaniem (</w:t>
      </w:r>
      <w:r w:rsidRPr="00DF2316">
        <w:rPr>
          <w:lang w:val="pl-PL"/>
        </w:rPr>
        <w:t>wskaźniki</w:t>
      </w:r>
      <w:r>
        <w:rPr>
          <w:lang w:val="pl-PL"/>
        </w:rPr>
        <w:t xml:space="preserve">, znaki, </w:t>
      </w:r>
    </w:p>
    <w:p w14:paraId="6D1B3453" w14:textId="77777777" w:rsidR="00D67B0F" w:rsidRDefault="00D67B0F" w:rsidP="00D67B0F">
      <w:pPr>
        <w:pStyle w:val="Akapitzlist"/>
        <w:tabs>
          <w:tab w:val="left" w:pos="1134"/>
        </w:tabs>
        <w:spacing w:before="0" w:line="276" w:lineRule="auto"/>
        <w:ind w:left="709"/>
        <w:rPr>
          <w:lang w:val="pl-PL"/>
        </w:rPr>
      </w:pPr>
      <w:r>
        <w:rPr>
          <w:lang w:val="pl-PL"/>
        </w:rPr>
        <w:tab/>
      </w:r>
      <w:r w:rsidRPr="00DF2316">
        <w:rPr>
          <w:lang w:val="pl-PL"/>
        </w:rPr>
        <w:t>tablice</w:t>
      </w:r>
      <w:r>
        <w:rPr>
          <w:lang w:val="pl-PL"/>
        </w:rPr>
        <w:t xml:space="preserve">) – urządzenia istniejące. Należy ocenić kompletność oraz przydatność do </w:t>
      </w:r>
    </w:p>
    <w:p w14:paraId="5A80FD62" w14:textId="47188036" w:rsidR="00D67B0F" w:rsidRDefault="00D67B0F" w:rsidP="00D67B0F">
      <w:pPr>
        <w:pStyle w:val="Akapitzlist"/>
        <w:tabs>
          <w:tab w:val="left" w:pos="1134"/>
        </w:tabs>
        <w:spacing w:before="0" w:line="276" w:lineRule="auto"/>
        <w:ind w:left="709"/>
        <w:rPr>
          <w:lang w:val="pl-PL"/>
        </w:rPr>
      </w:pPr>
      <w:r>
        <w:rPr>
          <w:lang w:val="pl-PL"/>
        </w:rPr>
        <w:tab/>
        <w:t>dalszej eksploatacji. W razie potrzeby uzupełnić braki lub wymienić na nowe.</w:t>
      </w:r>
    </w:p>
    <w:p w14:paraId="282F2D41" w14:textId="43506672" w:rsidR="00DB19B8" w:rsidRPr="004B5F61" w:rsidRDefault="00D67B0F" w:rsidP="004B5F61">
      <w:pPr>
        <w:pStyle w:val="akapit"/>
        <w:numPr>
          <w:ilvl w:val="0"/>
          <w:numId w:val="13"/>
        </w:numPr>
        <w:tabs>
          <w:tab w:val="left" w:pos="1134"/>
        </w:tabs>
        <w:spacing w:before="0" w:after="0" w:line="276" w:lineRule="auto"/>
        <w:ind w:left="1134" w:hanging="425"/>
        <w:rPr>
          <w:lang w:val="pl-PL"/>
        </w:rPr>
      </w:pPr>
      <w:r w:rsidRPr="00AA3331">
        <w:rPr>
          <w:sz w:val="22"/>
          <w:szCs w:val="22"/>
          <w:lang w:val="pl-PL"/>
        </w:rPr>
        <w:t xml:space="preserve">W obrębie torów </w:t>
      </w:r>
      <w:r w:rsidR="00AA3331" w:rsidRPr="00AA3331">
        <w:rPr>
          <w:sz w:val="22"/>
          <w:szCs w:val="22"/>
          <w:lang w:val="pl-PL"/>
        </w:rPr>
        <w:t>należy wykonać instalację</w:t>
      </w:r>
      <w:r w:rsidRPr="00AA3331">
        <w:rPr>
          <w:sz w:val="22"/>
          <w:szCs w:val="22"/>
          <w:lang w:val="pl-PL"/>
        </w:rPr>
        <w:t xml:space="preserve"> kanalizacji odwadniającej to</w:t>
      </w:r>
      <w:r w:rsidR="00AA3331" w:rsidRPr="00AA3331">
        <w:rPr>
          <w:sz w:val="22"/>
          <w:szCs w:val="22"/>
          <w:lang w:val="pl-PL"/>
        </w:rPr>
        <w:t>rowisko</w:t>
      </w:r>
      <w:r w:rsidR="006C08A7" w:rsidRPr="00AA3331">
        <w:rPr>
          <w:sz w:val="22"/>
          <w:szCs w:val="22"/>
          <w:lang w:val="pl-PL"/>
        </w:rPr>
        <w:t xml:space="preserve">. </w:t>
      </w:r>
    </w:p>
    <w:p w14:paraId="35015362" w14:textId="238D99AB" w:rsidR="007E48FD" w:rsidRDefault="007E48FD" w:rsidP="0063535F">
      <w:pPr>
        <w:spacing w:before="120" w:after="0" w:line="300" w:lineRule="auto"/>
        <w:jc w:val="both"/>
        <w:rPr>
          <w:b/>
          <w:lang w:val="pl-PL"/>
        </w:rPr>
      </w:pPr>
      <w:r>
        <w:rPr>
          <w:b/>
          <w:lang w:val="pl-PL"/>
        </w:rPr>
        <w:t>4.2</w:t>
      </w:r>
      <w:r>
        <w:rPr>
          <w:b/>
          <w:lang w:val="pl-PL"/>
        </w:rPr>
        <w:tab/>
      </w:r>
      <w:r w:rsidR="00A923AD">
        <w:rPr>
          <w:b/>
          <w:lang w:val="pl-PL"/>
        </w:rPr>
        <w:t>Rozjazdy</w:t>
      </w:r>
    </w:p>
    <w:p w14:paraId="395BDEB2" w14:textId="77777777" w:rsidR="004927C3" w:rsidRPr="00117965" w:rsidRDefault="004927C3" w:rsidP="004927C3">
      <w:pPr>
        <w:spacing w:before="0" w:after="0" w:line="300" w:lineRule="auto"/>
        <w:ind w:firstLine="709"/>
        <w:jc w:val="both"/>
        <w:rPr>
          <w:lang w:val="pl-PL"/>
        </w:rPr>
      </w:pPr>
      <w:r w:rsidRPr="00117965">
        <w:rPr>
          <w:lang w:val="pl-PL"/>
        </w:rPr>
        <w:t xml:space="preserve">Rozjazdy zwyczajne 49E1 z krzyżownicami kuto-zgrzewanymi ze stałym dziobem. </w:t>
      </w:r>
    </w:p>
    <w:p w14:paraId="147B26F6" w14:textId="4D00B42C" w:rsidR="004927C3" w:rsidRPr="00117965" w:rsidRDefault="004927C3" w:rsidP="004927C3">
      <w:pPr>
        <w:spacing w:before="0" w:after="0" w:line="300" w:lineRule="auto"/>
        <w:jc w:val="both"/>
        <w:rPr>
          <w:lang w:val="pl-PL"/>
        </w:rPr>
      </w:pPr>
      <w:r w:rsidRPr="00117965">
        <w:rPr>
          <w:lang w:val="pl-PL"/>
        </w:rPr>
        <w:tab/>
        <w:t xml:space="preserve">Przytwierdzenie typu „K”. </w:t>
      </w:r>
      <w:r w:rsidRPr="00810065">
        <w:rPr>
          <w:lang w:val="pl-PL"/>
        </w:rPr>
        <w:t>Podrozj</w:t>
      </w:r>
      <w:r w:rsidR="00A30C3D" w:rsidRPr="00810065">
        <w:rPr>
          <w:lang w:val="pl-PL"/>
        </w:rPr>
        <w:t>a</w:t>
      </w:r>
      <w:r w:rsidRPr="00810065">
        <w:rPr>
          <w:lang w:val="pl-PL"/>
        </w:rPr>
        <w:t>zdnice</w:t>
      </w:r>
      <w:r w:rsidRPr="00117965">
        <w:rPr>
          <w:lang w:val="pl-PL"/>
        </w:rPr>
        <w:t xml:space="preserve"> z drewna dębowego. Rozjazdy w odmianie </w:t>
      </w:r>
    </w:p>
    <w:p w14:paraId="53926C1B" w14:textId="77777777" w:rsidR="004927C3" w:rsidRDefault="004927C3" w:rsidP="004927C3">
      <w:pPr>
        <w:spacing w:before="0" w:after="0" w:line="300" w:lineRule="auto"/>
        <w:jc w:val="both"/>
        <w:rPr>
          <w:lang w:val="pl-PL"/>
        </w:rPr>
      </w:pPr>
      <w:r w:rsidRPr="00117965">
        <w:rPr>
          <w:lang w:val="pl-PL"/>
        </w:rPr>
        <w:tab/>
      </w:r>
      <w:proofErr w:type="spellStart"/>
      <w:r w:rsidRPr="00117965">
        <w:rPr>
          <w:lang w:val="pl-PL"/>
        </w:rPr>
        <w:t>łubkowanej</w:t>
      </w:r>
      <w:proofErr w:type="spellEnd"/>
      <w:r w:rsidRPr="00117965">
        <w:rPr>
          <w:lang w:val="pl-PL"/>
        </w:rPr>
        <w:t>.</w:t>
      </w:r>
    </w:p>
    <w:p w14:paraId="45C33F21" w14:textId="6EDC0028" w:rsidR="0063535F" w:rsidRPr="00DF2316" w:rsidRDefault="007E48FD" w:rsidP="0063535F">
      <w:pPr>
        <w:spacing w:before="120" w:after="0" w:line="300" w:lineRule="auto"/>
        <w:jc w:val="both"/>
        <w:rPr>
          <w:b/>
          <w:lang w:val="pl-PL"/>
        </w:rPr>
      </w:pPr>
      <w:r>
        <w:rPr>
          <w:b/>
          <w:lang w:val="pl-PL"/>
        </w:rPr>
        <w:lastRenderedPageBreak/>
        <w:t>4.3</w:t>
      </w:r>
      <w:r>
        <w:rPr>
          <w:b/>
          <w:lang w:val="pl-PL"/>
        </w:rPr>
        <w:tab/>
      </w:r>
      <w:r w:rsidR="0063535F" w:rsidRPr="00DF2316">
        <w:rPr>
          <w:b/>
          <w:lang w:val="pl-PL"/>
        </w:rPr>
        <w:t>Szyny</w:t>
      </w:r>
    </w:p>
    <w:p w14:paraId="39EF2FE8" w14:textId="79E779D2" w:rsidR="00542C16" w:rsidRPr="008974B9" w:rsidRDefault="00AA3331" w:rsidP="008974B9">
      <w:pPr>
        <w:spacing w:before="120" w:after="0" w:line="300" w:lineRule="auto"/>
        <w:ind w:firstLine="709"/>
        <w:jc w:val="both"/>
        <w:rPr>
          <w:lang w:val="pl-PL"/>
        </w:rPr>
      </w:pPr>
      <w:r>
        <w:rPr>
          <w:lang w:val="pl-PL"/>
        </w:rPr>
        <w:t>Zgodnie z pkt 1</w:t>
      </w:r>
      <w:r w:rsidR="0063535F" w:rsidRPr="00DF2316">
        <w:rPr>
          <w:lang w:val="pl-PL"/>
        </w:rPr>
        <w:t>.</w:t>
      </w:r>
    </w:p>
    <w:p w14:paraId="52777078" w14:textId="6ACCA81A" w:rsidR="0063535F" w:rsidRPr="00DF2316" w:rsidRDefault="00C86C9F" w:rsidP="0063535F">
      <w:pPr>
        <w:spacing w:before="120" w:after="0" w:line="300" w:lineRule="auto"/>
        <w:jc w:val="both"/>
        <w:rPr>
          <w:b/>
          <w:lang w:val="pl-PL"/>
        </w:rPr>
      </w:pPr>
      <w:r>
        <w:rPr>
          <w:b/>
          <w:lang w:val="pl-PL"/>
        </w:rPr>
        <w:t>4.4</w:t>
      </w:r>
      <w:r>
        <w:rPr>
          <w:b/>
          <w:lang w:val="pl-PL"/>
        </w:rPr>
        <w:tab/>
      </w:r>
      <w:r w:rsidR="0063535F" w:rsidRPr="00DF2316">
        <w:rPr>
          <w:b/>
          <w:lang w:val="pl-PL"/>
        </w:rPr>
        <w:t>Podsypka</w:t>
      </w:r>
    </w:p>
    <w:p w14:paraId="062687D8" w14:textId="53C247FB" w:rsidR="0063535F" w:rsidRPr="00DF2316" w:rsidRDefault="0063535F" w:rsidP="00C86C9F">
      <w:pPr>
        <w:spacing w:before="120" w:after="0" w:line="300" w:lineRule="auto"/>
        <w:ind w:left="709" w:firstLine="142"/>
        <w:jc w:val="both"/>
        <w:rPr>
          <w:lang w:val="pl-PL"/>
        </w:rPr>
      </w:pPr>
      <w:r w:rsidRPr="00DF2316">
        <w:rPr>
          <w:lang w:val="pl-PL"/>
        </w:rPr>
        <w:t xml:space="preserve">Należy stosować tłuczeń naturalny - kruszywo łamane ze skał magmowych klasy II, gatunku 2 o frakcji 31,5-50 mm, o wytrzymałości na ściskanie min 140 </w:t>
      </w:r>
      <w:proofErr w:type="spellStart"/>
      <w:r w:rsidRPr="00DF2316">
        <w:rPr>
          <w:lang w:val="pl-PL"/>
        </w:rPr>
        <w:t>MPa</w:t>
      </w:r>
      <w:proofErr w:type="spellEnd"/>
      <w:r w:rsidRPr="00DF2316">
        <w:rPr>
          <w:lang w:val="pl-PL"/>
        </w:rPr>
        <w:t xml:space="preserve">. </w:t>
      </w:r>
      <w:r w:rsidR="003B5536">
        <w:rPr>
          <w:lang w:val="pl-PL"/>
        </w:rPr>
        <w:t xml:space="preserve">Grubość warstwy </w:t>
      </w:r>
      <w:r w:rsidR="00DB19B8">
        <w:rPr>
          <w:lang w:val="pl-PL"/>
        </w:rPr>
        <w:t xml:space="preserve">pod podkładem </w:t>
      </w:r>
      <w:r w:rsidR="003B5536">
        <w:rPr>
          <w:lang w:val="pl-PL"/>
        </w:rPr>
        <w:t xml:space="preserve">min. </w:t>
      </w:r>
      <w:r w:rsidR="00DB19B8">
        <w:rPr>
          <w:lang w:val="pl-PL"/>
        </w:rPr>
        <w:t>45</w:t>
      </w:r>
      <w:r w:rsidR="003B5536">
        <w:rPr>
          <w:lang w:val="pl-PL"/>
        </w:rPr>
        <w:t xml:space="preserve"> cm (30cm podsypka + 15cm w warstwie ochronnej podtorza)</w:t>
      </w:r>
      <w:r w:rsidR="00C46C7A" w:rsidRPr="0000473B">
        <w:rPr>
          <w:b/>
          <w:bCs/>
          <w:lang w:val="pl-PL"/>
        </w:rPr>
        <w:t>.</w:t>
      </w:r>
      <w:r w:rsidR="003B5536">
        <w:rPr>
          <w:b/>
          <w:bCs/>
          <w:lang w:val="pl-PL"/>
        </w:rPr>
        <w:t xml:space="preserve"> </w:t>
      </w:r>
      <w:r w:rsidR="0000473B">
        <w:rPr>
          <w:lang w:val="pl-PL"/>
        </w:rPr>
        <w:t xml:space="preserve"> </w:t>
      </w:r>
      <w:r w:rsidRPr="00DF2316">
        <w:rPr>
          <w:lang w:val="pl-PL"/>
        </w:rPr>
        <w:t>Wykonanie robót nawierzchniowych musi być prowadzone zgodnie z projektem, przyjętym oraz branżowymi reżimami technologicznymi. Ograniczenia eksploatacyjne wskutek podjętych prac powinny być minimalizowane. Do robót nawierzchniowych można przystąpić po wykonaniu robót ziemnych związanych z koroną torowiska i podtorza. Na odcinkach torów wymagających korekty, tory należy podnieść lub obniżyć oraz jeśli zachodzi konieczność dokonać przesunięć w płaszczyźnie poziomej.  W okresie gwarancyjnym należy dokonać jednorazowej naprawy nowo ułożonych torów poprzez:</w:t>
      </w:r>
    </w:p>
    <w:p w14:paraId="7B212919" w14:textId="77777777" w:rsidR="00C86C9F" w:rsidRDefault="0063535F">
      <w:pPr>
        <w:pStyle w:val="Akapitzlist"/>
        <w:numPr>
          <w:ilvl w:val="0"/>
          <w:numId w:val="6"/>
        </w:numPr>
        <w:tabs>
          <w:tab w:val="left" w:pos="993"/>
        </w:tabs>
        <w:spacing w:before="120" w:after="0" w:line="300" w:lineRule="auto"/>
        <w:ind w:hanging="11"/>
        <w:jc w:val="both"/>
        <w:rPr>
          <w:lang w:val="pl-PL"/>
        </w:rPr>
      </w:pPr>
      <w:r w:rsidRPr="00DF2316">
        <w:rPr>
          <w:lang w:val="pl-PL"/>
        </w:rPr>
        <w:t>oględziny powierzchni tocznej szyn pod względem równości śladu od kół szczególnie</w:t>
      </w:r>
    </w:p>
    <w:p w14:paraId="0F362A6F" w14:textId="351E38C4" w:rsidR="0063535F" w:rsidRPr="00DF2316" w:rsidRDefault="00C86C9F" w:rsidP="00C86C9F">
      <w:pPr>
        <w:pStyle w:val="Akapitzlist"/>
        <w:tabs>
          <w:tab w:val="left" w:pos="993"/>
        </w:tabs>
        <w:spacing w:before="120" w:after="0" w:line="300" w:lineRule="auto"/>
        <w:ind w:left="731"/>
        <w:jc w:val="both"/>
        <w:rPr>
          <w:lang w:val="pl-PL"/>
        </w:rPr>
      </w:pPr>
      <w:r>
        <w:rPr>
          <w:lang w:val="pl-PL"/>
        </w:rPr>
        <w:tab/>
      </w:r>
      <w:r w:rsidR="0063535F" w:rsidRPr="00DF2316">
        <w:rPr>
          <w:lang w:val="pl-PL"/>
        </w:rPr>
        <w:t>w strefie połączeń,</w:t>
      </w:r>
    </w:p>
    <w:p w14:paraId="2C06AA4F" w14:textId="77777777" w:rsidR="0063535F" w:rsidRPr="00DF2316" w:rsidRDefault="0063535F">
      <w:pPr>
        <w:pStyle w:val="Akapitzlist"/>
        <w:numPr>
          <w:ilvl w:val="0"/>
          <w:numId w:val="6"/>
        </w:numPr>
        <w:tabs>
          <w:tab w:val="left" w:pos="993"/>
        </w:tabs>
        <w:spacing w:before="120" w:after="0" w:line="300" w:lineRule="auto"/>
        <w:ind w:hanging="11"/>
        <w:jc w:val="both"/>
        <w:rPr>
          <w:lang w:val="pl-PL"/>
        </w:rPr>
      </w:pPr>
      <w:r w:rsidRPr="00DF2316">
        <w:rPr>
          <w:lang w:val="pl-PL"/>
        </w:rPr>
        <w:t>sprawdzenie przytwierdzenia szyn do podkładów,</w:t>
      </w:r>
    </w:p>
    <w:p w14:paraId="16C06534" w14:textId="77777777" w:rsidR="0063535F" w:rsidRPr="00DF2316" w:rsidRDefault="0063535F">
      <w:pPr>
        <w:pStyle w:val="Akapitzlist"/>
        <w:numPr>
          <w:ilvl w:val="0"/>
          <w:numId w:val="6"/>
        </w:numPr>
        <w:tabs>
          <w:tab w:val="left" w:pos="993"/>
        </w:tabs>
        <w:spacing w:before="120" w:after="0" w:line="300" w:lineRule="auto"/>
        <w:ind w:hanging="22"/>
        <w:jc w:val="both"/>
        <w:rPr>
          <w:lang w:val="pl-PL"/>
        </w:rPr>
      </w:pPr>
      <w:r w:rsidRPr="00DF2316">
        <w:rPr>
          <w:lang w:val="pl-PL"/>
        </w:rPr>
        <w:t>sprawdzenie stabilności płyt przejazdów,</w:t>
      </w:r>
    </w:p>
    <w:p w14:paraId="6DF740D2" w14:textId="77777777" w:rsidR="0063535F" w:rsidRPr="00DF2316" w:rsidRDefault="0063535F">
      <w:pPr>
        <w:pStyle w:val="Akapitzlist"/>
        <w:numPr>
          <w:ilvl w:val="0"/>
          <w:numId w:val="6"/>
        </w:numPr>
        <w:tabs>
          <w:tab w:val="left" w:pos="993"/>
        </w:tabs>
        <w:spacing w:before="120" w:after="0" w:line="300" w:lineRule="auto"/>
        <w:ind w:hanging="22"/>
        <w:jc w:val="both"/>
        <w:rPr>
          <w:lang w:val="pl-PL"/>
        </w:rPr>
      </w:pPr>
      <w:r w:rsidRPr="00DF2316">
        <w:rPr>
          <w:lang w:val="pl-PL"/>
        </w:rPr>
        <w:t>pomiar geometrii toru i regulację jego położenia,</w:t>
      </w:r>
    </w:p>
    <w:p w14:paraId="417EBCB0" w14:textId="77777777" w:rsidR="0063535F" w:rsidRPr="00DF2316" w:rsidRDefault="0063535F">
      <w:pPr>
        <w:pStyle w:val="Akapitzlist"/>
        <w:numPr>
          <w:ilvl w:val="0"/>
          <w:numId w:val="6"/>
        </w:numPr>
        <w:tabs>
          <w:tab w:val="left" w:pos="993"/>
        </w:tabs>
        <w:spacing w:before="120" w:after="0" w:line="300" w:lineRule="auto"/>
        <w:ind w:hanging="22"/>
        <w:jc w:val="both"/>
        <w:rPr>
          <w:lang w:val="pl-PL"/>
        </w:rPr>
      </w:pPr>
      <w:r w:rsidRPr="00DF2316">
        <w:rPr>
          <w:lang w:val="pl-PL"/>
        </w:rPr>
        <w:t>ostateczne oprofilowanie pryzmy podsypki.</w:t>
      </w:r>
    </w:p>
    <w:p w14:paraId="36198447" w14:textId="77777777" w:rsidR="0063535F" w:rsidRPr="00DF2316" w:rsidRDefault="0063535F" w:rsidP="00C86C9F">
      <w:pPr>
        <w:spacing w:before="120" w:after="0" w:line="300" w:lineRule="auto"/>
        <w:ind w:left="709"/>
        <w:jc w:val="both"/>
        <w:rPr>
          <w:lang w:val="pl-PL"/>
        </w:rPr>
      </w:pPr>
      <w:r w:rsidRPr="00DF2316">
        <w:rPr>
          <w:lang w:val="pl-PL"/>
        </w:rPr>
        <w:t xml:space="preserve">Na przygotowanym podłożu (warstwie ochronnej) należy mechanicznie rozścielić dolną warstwę tłucznia - tzw. </w:t>
      </w:r>
      <w:proofErr w:type="spellStart"/>
      <w:r w:rsidRPr="00DF2316">
        <w:rPr>
          <w:lang w:val="pl-PL"/>
        </w:rPr>
        <w:t>sub</w:t>
      </w:r>
      <w:proofErr w:type="spellEnd"/>
      <w:r w:rsidRPr="00DF2316">
        <w:rPr>
          <w:lang w:val="pl-PL"/>
        </w:rPr>
        <w:t xml:space="preserve">-warstwę. Grubość nominalna </w:t>
      </w:r>
      <w:proofErr w:type="spellStart"/>
      <w:r w:rsidRPr="00DF2316">
        <w:rPr>
          <w:lang w:val="pl-PL"/>
        </w:rPr>
        <w:t>sub</w:t>
      </w:r>
      <w:proofErr w:type="spellEnd"/>
      <w:r w:rsidRPr="00DF2316">
        <w:rPr>
          <w:lang w:val="pl-PL"/>
        </w:rPr>
        <w:t>-warstwy podsypki powinna być nie mniejsza niż 2/3 grubości docelowej pod podkładem na szerokości udostępnionego frontu robót. Tak przyjęte założenia muszą umożliwić późniejsze podnoszenie toku bazowego torów w zakresie nie mniejszym niż 0,05 m. W przypadku dostarczania tłucznia samochodami dojazd musi się odbywać z cofaniem po rozścielonej warstwie tłucznia.</w:t>
      </w:r>
    </w:p>
    <w:p w14:paraId="0BF4778E" w14:textId="77777777" w:rsidR="0063535F" w:rsidRPr="00DF2316" w:rsidRDefault="0063535F" w:rsidP="00C86C9F">
      <w:pPr>
        <w:spacing w:before="120" w:after="0" w:line="300" w:lineRule="auto"/>
        <w:ind w:left="709"/>
        <w:jc w:val="both"/>
        <w:rPr>
          <w:lang w:val="pl-PL"/>
        </w:rPr>
      </w:pPr>
      <w:r w:rsidRPr="00DF2316">
        <w:rPr>
          <w:lang w:val="pl-PL"/>
        </w:rPr>
        <w:t xml:space="preserve">Formowanie </w:t>
      </w:r>
      <w:proofErr w:type="spellStart"/>
      <w:r w:rsidRPr="00DF2316">
        <w:rPr>
          <w:lang w:val="pl-PL"/>
        </w:rPr>
        <w:t>sub</w:t>
      </w:r>
      <w:proofErr w:type="spellEnd"/>
      <w:r w:rsidRPr="00DF2316">
        <w:rPr>
          <w:lang w:val="pl-PL"/>
        </w:rPr>
        <w:t>-warstwy na przygotowanym podłożu (warstwie ochronnej) należy wykonać maszynami ogólnobudowlanymi lub drogowymi układarkami kruszyw i zagęścić poprzez stabilizację mechaniczną (płytami lub walcami).</w:t>
      </w:r>
    </w:p>
    <w:p w14:paraId="3C9B3B4F" w14:textId="7B94885E" w:rsidR="0063535F" w:rsidRPr="00DF2316" w:rsidRDefault="0063535F">
      <w:pPr>
        <w:pStyle w:val="Nagwek4"/>
        <w:numPr>
          <w:ilvl w:val="2"/>
          <w:numId w:val="23"/>
        </w:numPr>
        <w:spacing w:after="120"/>
        <w:ind w:hanging="11"/>
        <w:rPr>
          <w:lang w:val="pl-PL"/>
        </w:rPr>
      </w:pPr>
      <w:r w:rsidRPr="00DF2316">
        <w:rPr>
          <w:lang w:val="pl-PL"/>
        </w:rPr>
        <w:t xml:space="preserve">Roboty ziemne </w:t>
      </w:r>
      <w:proofErr w:type="spellStart"/>
      <w:r w:rsidRPr="00DF2316">
        <w:rPr>
          <w:lang w:val="pl-PL"/>
        </w:rPr>
        <w:t>przekopowo</w:t>
      </w:r>
      <w:proofErr w:type="spellEnd"/>
      <w:r w:rsidRPr="00DF2316">
        <w:rPr>
          <w:lang w:val="pl-PL"/>
        </w:rPr>
        <w:t>-nasypowe</w:t>
      </w:r>
    </w:p>
    <w:p w14:paraId="35CD841C" w14:textId="77777777" w:rsidR="003262C9" w:rsidRDefault="0063535F" w:rsidP="006667AC">
      <w:pPr>
        <w:spacing w:before="0" w:after="0" w:line="300" w:lineRule="auto"/>
        <w:ind w:firstLine="709"/>
        <w:jc w:val="both"/>
        <w:rPr>
          <w:lang w:val="pl-PL"/>
        </w:rPr>
      </w:pPr>
      <w:r w:rsidRPr="00DF2316">
        <w:rPr>
          <w:lang w:val="pl-PL"/>
        </w:rPr>
        <w:t>Grunty stosowane do budowy podtorza muszą być zgodne z obowiązującymi normami</w:t>
      </w:r>
    </w:p>
    <w:p w14:paraId="2A3F0C6F" w14:textId="69CCEE72" w:rsidR="0063535F" w:rsidRPr="00DF2316" w:rsidRDefault="0063535F" w:rsidP="006667AC">
      <w:pPr>
        <w:spacing w:before="0" w:after="0" w:line="300" w:lineRule="auto"/>
        <w:ind w:firstLine="709"/>
        <w:jc w:val="both"/>
        <w:rPr>
          <w:lang w:val="pl-PL"/>
        </w:rPr>
      </w:pPr>
      <w:r w:rsidRPr="00DF2316">
        <w:rPr>
          <w:lang w:val="pl-PL"/>
        </w:rPr>
        <w:t xml:space="preserve">wskazanymi w rozdziale </w:t>
      </w:r>
      <w:r w:rsidR="006667AC">
        <w:rPr>
          <w:lang w:val="pl-PL"/>
        </w:rPr>
        <w:t>5</w:t>
      </w:r>
      <w:r w:rsidRPr="00DF2316">
        <w:rPr>
          <w:lang w:val="pl-PL"/>
        </w:rPr>
        <w:t>.</w:t>
      </w:r>
    </w:p>
    <w:p w14:paraId="4FCCC3C8" w14:textId="77777777" w:rsidR="0063535F" w:rsidRPr="00DF2316" w:rsidRDefault="0063535F" w:rsidP="006667AC">
      <w:pPr>
        <w:spacing w:before="0" w:after="0" w:line="300" w:lineRule="auto"/>
        <w:ind w:left="709"/>
        <w:jc w:val="both"/>
        <w:rPr>
          <w:lang w:val="pl-PL"/>
        </w:rPr>
      </w:pPr>
      <w:r w:rsidRPr="00DF2316">
        <w:rPr>
          <w:lang w:val="pl-PL"/>
        </w:rPr>
        <w:t xml:space="preserve">W ramach przebudowy podtorza wykonane zostaną roboty związane z ukształtowaniem torowiska z dostosowaniem do odpowiedniej skrajni, związane z przygotowaniem podtorza dla wbudowania warstwy ochronnej. Do robót ziemnych można przystąpić po usunięciu bądź zabezpieczeniu wszystkich kolizji na i podziemnych w sposób zapewniający osiągnięcie obowiązującej skrajni podziemnej. W każdym wypadku powinna być zapewniona skrajnia budowli zgodnie z wymaganiami normy i warunku wolnej strefy od wszelkich urządzeń po min. 2,20 m po obydwu stronach osi toru na </w:t>
      </w:r>
      <w:r w:rsidRPr="00DF2316">
        <w:rPr>
          <w:lang w:val="pl-PL"/>
        </w:rPr>
        <w:lastRenderedPageBreak/>
        <w:t xml:space="preserve">głębokości 1,50 m poniżej główki szyny. Roboty nasypowo - </w:t>
      </w:r>
      <w:proofErr w:type="spellStart"/>
      <w:r w:rsidRPr="00DF2316">
        <w:rPr>
          <w:lang w:val="pl-PL"/>
        </w:rPr>
        <w:t>przekopowe</w:t>
      </w:r>
      <w:proofErr w:type="spellEnd"/>
      <w:r w:rsidRPr="00DF2316">
        <w:rPr>
          <w:lang w:val="pl-PL"/>
        </w:rPr>
        <w:t xml:space="preserve"> należy wykonać mechanicznie, a w uzasadnionych przypadkach sposobem ręcznym. Wykopy należy wykonywać w kierunku podnoszenia się niwelety aby umożliwić odpływ wód z wykopu. Przed wykonaniem zasadniczych robót ziemnych należy zdjąć warstwę ziemi roślinnej. Wykonując wykopy koparką należy ziemię odspajać w sposób ciągły i ładować bezpośrednio na środki transportu kołowego. Wykonawca we własnym zakresie ustali miejsce odwozu odpadów wraz z uzyskaniem niezbędnych pozwoleń i decyzji.</w:t>
      </w:r>
    </w:p>
    <w:p w14:paraId="7D7FB81A" w14:textId="77777777" w:rsidR="0063535F" w:rsidRPr="00DF2316" w:rsidRDefault="0063535F" w:rsidP="006667AC">
      <w:pPr>
        <w:spacing w:before="120" w:after="0" w:line="300" w:lineRule="auto"/>
        <w:ind w:left="709"/>
        <w:jc w:val="both"/>
        <w:rPr>
          <w:lang w:val="pl-PL"/>
        </w:rPr>
      </w:pPr>
      <w:r w:rsidRPr="00DF2316">
        <w:rPr>
          <w:lang w:val="pl-PL"/>
        </w:rPr>
        <w:t xml:space="preserve">Spływ wód powierzchniowych z podtorza zapewnia się stosując poprzeczne spadki torowisk równe 3% - 5% w kierunku skarp, bocznych rowów lub drenaży podziemnych. Teren należy mechanicznie wyrównać przez ścięcie wypukłości i zasypanie wgłębień i ostatecznie wyprofilować, ze sprawdzeniem prawidłowości wykonania za pomocą łaty. Zagęszczenie należy wykonać mechanicznie na całej szerokości korony torowiska. Należy wykonywać je w sposób ciągły na całej szerokości dostępnego aktualnie frontu robót. Ocenę nośności istniejącego układu gruntów (pojedynczej warstwy, układu warstw, gruntów podłoża, podtorza pod nawierzchnią) można dokonać na podstawie próbnych obciążeń płytą lekką HMP lub ZORN. Wartości wtórnego modułu są porównywane z wyznaczonymi wartościami modułów odkształcenia w przepisach kolejowych lub w dokumentacji projektowej. Uzyskanie w poszczególnych warstwach przez grunty w budowli ziemnej wymaganych właściwości charakteryzujących nośność sprawdza się badaniem wskaźnika zagęszczenia </w:t>
      </w:r>
      <w:proofErr w:type="spellStart"/>
      <w:r w:rsidRPr="00DF2316">
        <w:rPr>
          <w:i/>
          <w:lang w:val="pl-PL"/>
        </w:rPr>
        <w:t>I</w:t>
      </w:r>
      <w:r w:rsidRPr="00DF2316">
        <w:rPr>
          <w:i/>
          <w:vertAlign w:val="subscript"/>
          <w:lang w:val="pl-PL"/>
        </w:rPr>
        <w:t>s</w:t>
      </w:r>
      <w:proofErr w:type="spellEnd"/>
      <w:r w:rsidRPr="00DF2316">
        <w:rPr>
          <w:lang w:val="pl-PL"/>
        </w:rPr>
        <w:t>.</w:t>
      </w:r>
    </w:p>
    <w:p w14:paraId="27C6C598" w14:textId="05E1C019" w:rsidR="0063535F" w:rsidRPr="00DF2316" w:rsidRDefault="0063535F">
      <w:pPr>
        <w:pStyle w:val="Nagwek4"/>
        <w:numPr>
          <w:ilvl w:val="2"/>
          <w:numId w:val="23"/>
        </w:numPr>
        <w:ind w:hanging="11"/>
        <w:rPr>
          <w:lang w:val="pl-PL"/>
        </w:rPr>
      </w:pPr>
      <w:r w:rsidRPr="00DF2316">
        <w:rPr>
          <w:lang w:val="pl-PL"/>
        </w:rPr>
        <w:t xml:space="preserve">Stabilizacja podłoża </w:t>
      </w:r>
      <w:proofErr w:type="spellStart"/>
      <w:r w:rsidRPr="00DF2316">
        <w:rPr>
          <w:lang w:val="pl-PL"/>
        </w:rPr>
        <w:t>geosyntetykami</w:t>
      </w:r>
      <w:proofErr w:type="spellEnd"/>
    </w:p>
    <w:p w14:paraId="0F970D59" w14:textId="1E8F8B19" w:rsidR="0063535F" w:rsidRPr="00DF2316" w:rsidRDefault="0000473B" w:rsidP="006667AC">
      <w:pPr>
        <w:spacing w:before="120" w:after="0" w:line="300" w:lineRule="auto"/>
        <w:ind w:left="709"/>
        <w:jc w:val="both"/>
        <w:rPr>
          <w:lang w:val="pl-PL"/>
        </w:rPr>
      </w:pPr>
      <w:r>
        <w:rPr>
          <w:lang w:val="pl-PL"/>
        </w:rPr>
        <w:t>Na całej długości torów i rozjazdów n</w:t>
      </w:r>
      <w:r w:rsidRPr="00DF2316">
        <w:rPr>
          <w:lang w:val="pl-PL"/>
        </w:rPr>
        <w:t>ależy zast</w:t>
      </w:r>
      <w:r>
        <w:rPr>
          <w:lang w:val="pl-PL"/>
        </w:rPr>
        <w:t>o</w:t>
      </w:r>
      <w:r w:rsidRPr="00DF2316">
        <w:rPr>
          <w:lang w:val="pl-PL"/>
        </w:rPr>
        <w:t xml:space="preserve">sować </w:t>
      </w:r>
      <w:r w:rsidR="0063535F" w:rsidRPr="00DF2316">
        <w:rPr>
          <w:lang w:val="pl-PL"/>
        </w:rPr>
        <w:t xml:space="preserve">cienkie pokrycia ochronne przepuszczalne – geowłókniny, pełniące funkcje separacyjno-filtracyjne. Jako materiał użyty do odwadniania, zabezpieczenia podtorzy kolejowych oraz ochrony powłok nieprzepuszczalnych przed przebiciem, należy zastosować geowłókniny posiadające świadectwo kwalifikacji systemów i wyrobów do stosowania na liniach kolejowych z włókien polimerowych (polipropylenowych) lub </w:t>
      </w:r>
      <w:proofErr w:type="spellStart"/>
      <w:r w:rsidR="0063535F" w:rsidRPr="00DF2316">
        <w:rPr>
          <w:lang w:val="pl-PL"/>
        </w:rPr>
        <w:t>aramitu</w:t>
      </w:r>
      <w:proofErr w:type="spellEnd"/>
      <w:r w:rsidR="0063535F" w:rsidRPr="00DF2316">
        <w:rPr>
          <w:lang w:val="pl-PL"/>
        </w:rPr>
        <w:t>, odporne na biodegradację i działanie czynników środowiskowych.</w:t>
      </w:r>
      <w:r w:rsidR="0063535F">
        <w:rPr>
          <w:lang w:val="pl-PL"/>
        </w:rPr>
        <w:t xml:space="preserve"> </w:t>
      </w:r>
      <w:r w:rsidR="0063535F" w:rsidRPr="00DF2316">
        <w:rPr>
          <w:lang w:val="pl-PL"/>
        </w:rPr>
        <w:t>Są to materiały o charakterze ciągłym, pasmowym, produkowane i dystrybuowane w formie rulonów długości 100 – 150 m szerokości 3,75 - 5,50 m. Użyte geowłókniny spełniać będą funkcje separacyjne, ochronne, filtracyjne i powinny charakteryzować się następującymi właściwościami zawartymi w niżej podanych wartościach granicznych:</w:t>
      </w:r>
    </w:p>
    <w:p w14:paraId="30E7BA7E" w14:textId="77777777" w:rsidR="0063535F" w:rsidRPr="00DF2316" w:rsidRDefault="0063535F">
      <w:pPr>
        <w:pStyle w:val="Akapitzlist"/>
        <w:numPr>
          <w:ilvl w:val="0"/>
          <w:numId w:val="7"/>
        </w:numPr>
        <w:spacing w:before="120" w:after="0" w:line="300" w:lineRule="auto"/>
        <w:ind w:left="709" w:firstLine="0"/>
        <w:jc w:val="both"/>
        <w:rPr>
          <w:lang w:val="pl-PL"/>
        </w:rPr>
      </w:pPr>
      <w:r w:rsidRPr="00DF2316">
        <w:rPr>
          <w:lang w:val="pl-PL"/>
        </w:rPr>
        <w:t>masa powierzchniowa: od 250 do 350 g/m</w:t>
      </w:r>
      <w:r w:rsidRPr="00DF2316">
        <w:rPr>
          <w:vertAlign w:val="superscript"/>
          <w:lang w:val="pl-PL"/>
        </w:rPr>
        <w:t>2</w:t>
      </w:r>
      <w:r w:rsidRPr="00DF2316">
        <w:rPr>
          <w:lang w:val="pl-PL"/>
        </w:rPr>
        <w:t>,</w:t>
      </w:r>
    </w:p>
    <w:p w14:paraId="44EA3F3A" w14:textId="77777777" w:rsidR="0063535F" w:rsidRPr="00DF2316" w:rsidRDefault="0063535F">
      <w:pPr>
        <w:pStyle w:val="Akapitzlist"/>
        <w:numPr>
          <w:ilvl w:val="0"/>
          <w:numId w:val="7"/>
        </w:numPr>
        <w:spacing w:before="120" w:after="0" w:line="300" w:lineRule="auto"/>
        <w:ind w:left="709" w:firstLine="0"/>
        <w:jc w:val="both"/>
        <w:rPr>
          <w:lang w:val="pl-PL"/>
        </w:rPr>
      </w:pPr>
      <w:r w:rsidRPr="00DF2316">
        <w:rPr>
          <w:lang w:val="pl-PL"/>
        </w:rPr>
        <w:t xml:space="preserve">wytrzymałość na przebicie statyczne (badanie CBR): ≥2,0 </w:t>
      </w:r>
      <w:proofErr w:type="spellStart"/>
      <w:r w:rsidRPr="00DF2316">
        <w:rPr>
          <w:lang w:val="pl-PL"/>
        </w:rPr>
        <w:t>kN</w:t>
      </w:r>
      <w:proofErr w:type="spellEnd"/>
      <w:r w:rsidRPr="00DF2316">
        <w:rPr>
          <w:lang w:val="pl-PL"/>
        </w:rPr>
        <w:t>,</w:t>
      </w:r>
    </w:p>
    <w:p w14:paraId="69886A89" w14:textId="77777777" w:rsidR="0063535F" w:rsidRPr="00DF2316" w:rsidRDefault="0063535F">
      <w:pPr>
        <w:pStyle w:val="Akapitzlist"/>
        <w:numPr>
          <w:ilvl w:val="0"/>
          <w:numId w:val="7"/>
        </w:numPr>
        <w:spacing w:before="120" w:after="0" w:line="300" w:lineRule="auto"/>
        <w:ind w:left="709" w:firstLine="0"/>
        <w:jc w:val="both"/>
        <w:rPr>
          <w:lang w:val="pl-PL"/>
        </w:rPr>
      </w:pPr>
      <w:r w:rsidRPr="00DF2316">
        <w:rPr>
          <w:lang w:val="pl-PL"/>
        </w:rPr>
        <w:t xml:space="preserve">wytrzymałość na rozciąganie: ≥16 </w:t>
      </w:r>
      <w:proofErr w:type="spellStart"/>
      <w:r w:rsidRPr="00DF2316">
        <w:rPr>
          <w:lang w:val="pl-PL"/>
        </w:rPr>
        <w:t>kN</w:t>
      </w:r>
      <w:proofErr w:type="spellEnd"/>
      <w:r w:rsidRPr="00DF2316">
        <w:rPr>
          <w:lang w:val="pl-PL"/>
        </w:rPr>
        <w:t>,</w:t>
      </w:r>
    </w:p>
    <w:p w14:paraId="316BFB23" w14:textId="77777777" w:rsidR="0063535F" w:rsidRPr="00DF2316" w:rsidRDefault="0063535F">
      <w:pPr>
        <w:pStyle w:val="Akapitzlist"/>
        <w:numPr>
          <w:ilvl w:val="0"/>
          <w:numId w:val="7"/>
        </w:numPr>
        <w:spacing w:before="120" w:after="0" w:line="300" w:lineRule="auto"/>
        <w:ind w:left="709" w:firstLine="0"/>
        <w:jc w:val="both"/>
        <w:rPr>
          <w:lang w:val="pl-PL"/>
        </w:rPr>
      </w:pPr>
      <w:r w:rsidRPr="00DF2316">
        <w:rPr>
          <w:lang w:val="pl-PL"/>
        </w:rPr>
        <w:t>wodoprzepuszczalność w kierunku prostopadłym: ≥1x10-4m/s,</w:t>
      </w:r>
    </w:p>
    <w:p w14:paraId="168E40BD" w14:textId="77777777" w:rsidR="0063535F" w:rsidRPr="00DF2316" w:rsidRDefault="0063535F">
      <w:pPr>
        <w:pStyle w:val="Akapitzlist"/>
        <w:numPr>
          <w:ilvl w:val="0"/>
          <w:numId w:val="7"/>
        </w:numPr>
        <w:spacing w:before="120" w:after="0" w:line="300" w:lineRule="auto"/>
        <w:ind w:left="709" w:firstLine="0"/>
        <w:jc w:val="both"/>
        <w:rPr>
          <w:lang w:val="pl-PL"/>
        </w:rPr>
      </w:pPr>
      <w:r w:rsidRPr="00DF2316">
        <w:rPr>
          <w:lang w:val="pl-PL"/>
        </w:rPr>
        <w:t>wydłużenie przy zerwaniu 50-100%,</w:t>
      </w:r>
    </w:p>
    <w:p w14:paraId="6A565006" w14:textId="77777777" w:rsidR="0063535F" w:rsidRPr="00DF2316" w:rsidRDefault="0063535F">
      <w:pPr>
        <w:pStyle w:val="Akapitzlist"/>
        <w:numPr>
          <w:ilvl w:val="0"/>
          <w:numId w:val="7"/>
        </w:numPr>
        <w:spacing w:before="120" w:after="0" w:line="300" w:lineRule="auto"/>
        <w:ind w:left="709" w:firstLine="0"/>
        <w:jc w:val="both"/>
        <w:rPr>
          <w:lang w:val="pl-PL"/>
        </w:rPr>
      </w:pPr>
      <w:r w:rsidRPr="00DF2316">
        <w:rPr>
          <w:lang w:val="pl-PL"/>
        </w:rPr>
        <w:t>wielkość porów O90: 0,08 – 0,12 mm.</w:t>
      </w:r>
    </w:p>
    <w:p w14:paraId="0C48ED52" w14:textId="77777777" w:rsidR="0063535F" w:rsidRPr="00DF2316" w:rsidRDefault="0063535F" w:rsidP="006667AC">
      <w:pPr>
        <w:spacing w:before="120" w:after="0" w:line="300" w:lineRule="auto"/>
        <w:ind w:left="709" w:firstLine="851"/>
        <w:jc w:val="both"/>
        <w:rPr>
          <w:lang w:val="pl-PL"/>
        </w:rPr>
      </w:pPr>
      <w:r w:rsidRPr="00DF2316">
        <w:rPr>
          <w:lang w:val="pl-PL"/>
        </w:rPr>
        <w:t xml:space="preserve">Geowłókninę należy stosować jako materiał o funkcji filtracyjnej i separacyjnej, tj. w przypadku jeżeli między warstwami na ich styku nie jest zachowana stabilność mechaniczna określona wzorem </w:t>
      </w:r>
      <w:proofErr w:type="spellStart"/>
      <w:r w:rsidRPr="00DF2316">
        <w:rPr>
          <w:lang w:val="pl-PL"/>
        </w:rPr>
        <w:t>Terzagi’ego</w:t>
      </w:r>
      <w:proofErr w:type="spellEnd"/>
      <w:r w:rsidRPr="00DF2316">
        <w:rPr>
          <w:lang w:val="pl-PL"/>
        </w:rPr>
        <w:t xml:space="preserve">. Geowłókninę przyjmuje się również jako </w:t>
      </w:r>
      <w:r w:rsidRPr="00DF2316">
        <w:rPr>
          <w:lang w:val="pl-PL"/>
        </w:rPr>
        <w:lastRenderedPageBreak/>
        <w:t xml:space="preserve">materiał ochronny dla nieprzepuszczalnej powłoki </w:t>
      </w:r>
      <w:proofErr w:type="spellStart"/>
      <w:r w:rsidRPr="00DF2316">
        <w:rPr>
          <w:lang w:val="pl-PL"/>
        </w:rPr>
        <w:t>geomembrany</w:t>
      </w:r>
      <w:proofErr w:type="spellEnd"/>
      <w:r w:rsidRPr="00DF2316">
        <w:rPr>
          <w:lang w:val="pl-PL"/>
        </w:rPr>
        <w:t>, w celu zabezpieczenia materiału przed przebiciem przez kruszywo łamane. Geowłóknina może być układana na wyrównanym i zagęszczonym podtorzu pod warstwą ochronną. Geowłókninę należy układać na pełną szerokość wzmacnianego fragmentu podtorza bez pofałdowań. Poszczególne pasy geowłókniny należy łączyć ze sobą na zakład o szerokości 30 - 50 cm. Kierunek zakładu powinien być zgodny ze spadkami poprzecznymi i podłużnymi torowiska.</w:t>
      </w:r>
    </w:p>
    <w:p w14:paraId="64C50EEB" w14:textId="509282F6" w:rsidR="0063535F" w:rsidRPr="00DF2316" w:rsidRDefault="0063535F">
      <w:pPr>
        <w:pStyle w:val="Nagwek4"/>
        <w:numPr>
          <w:ilvl w:val="2"/>
          <w:numId w:val="23"/>
        </w:numPr>
        <w:ind w:hanging="11"/>
        <w:rPr>
          <w:lang w:val="pl-PL"/>
        </w:rPr>
      </w:pPr>
      <w:r w:rsidRPr="00DF2316">
        <w:rPr>
          <w:lang w:val="pl-PL"/>
        </w:rPr>
        <w:t>Warstwy ochronne</w:t>
      </w:r>
    </w:p>
    <w:p w14:paraId="76DA4D0C" w14:textId="3628F23E" w:rsidR="0063535F" w:rsidRPr="00DF2316" w:rsidRDefault="0063535F" w:rsidP="006667AC">
      <w:pPr>
        <w:spacing w:before="120" w:after="0" w:line="300" w:lineRule="auto"/>
        <w:ind w:left="709"/>
        <w:jc w:val="both"/>
        <w:rPr>
          <w:lang w:val="pl-PL"/>
        </w:rPr>
      </w:pPr>
      <w:r w:rsidRPr="00DF2316">
        <w:rPr>
          <w:lang w:val="pl-PL"/>
        </w:rPr>
        <w:t xml:space="preserve">Na warstwę ochronną stosuje się pospółkę kwalifikowaną lub </w:t>
      </w:r>
      <w:proofErr w:type="spellStart"/>
      <w:r w:rsidRPr="003B5536">
        <w:rPr>
          <w:lang w:val="pl-PL"/>
        </w:rPr>
        <w:t>niesort</w:t>
      </w:r>
      <w:proofErr w:type="spellEnd"/>
      <w:r w:rsidRPr="003B5536">
        <w:rPr>
          <w:lang w:val="pl-PL"/>
        </w:rPr>
        <w:t xml:space="preserve"> kamienny 0-31,5 o grubości warstwy nie mniejszej niż 0,15</w:t>
      </w:r>
      <w:r w:rsidR="003B5536">
        <w:rPr>
          <w:lang w:val="pl-PL"/>
        </w:rPr>
        <w:t xml:space="preserve"> </w:t>
      </w:r>
      <w:r w:rsidRPr="003B5536">
        <w:rPr>
          <w:lang w:val="pl-PL"/>
        </w:rPr>
        <w:t>m.</w:t>
      </w:r>
      <w:r w:rsidRPr="00DF2316">
        <w:rPr>
          <w:lang w:val="pl-PL"/>
        </w:rPr>
        <w:t xml:space="preserve"> Miejsca ich zabudowy oraz grubości warstw zawiera dokumentacja projektowa. Kruszywo do budowy warstw ochronnych powinny spełniać warunek </w:t>
      </w:r>
      <w:proofErr w:type="spellStart"/>
      <w:r w:rsidRPr="00DF2316">
        <w:rPr>
          <w:lang w:val="pl-PL"/>
        </w:rPr>
        <w:t>Terzaghi’ego</w:t>
      </w:r>
      <w:proofErr w:type="spellEnd"/>
      <w:r w:rsidRPr="00DF2316">
        <w:rPr>
          <w:lang w:val="pl-PL"/>
        </w:rPr>
        <w:t xml:space="preserve"> oraz następujące wymagania:</w:t>
      </w:r>
    </w:p>
    <w:p w14:paraId="2FCAB2FB" w14:textId="77777777" w:rsidR="0063535F" w:rsidRPr="00DF2316" w:rsidRDefault="0063535F" w:rsidP="006667AC">
      <w:pPr>
        <w:ind w:left="709"/>
        <w:rPr>
          <w:b/>
          <w:lang w:val="pl-PL"/>
        </w:rPr>
      </w:pPr>
      <w:r w:rsidRPr="00DF2316">
        <w:rPr>
          <w:b/>
          <w:lang w:val="pl-PL"/>
        </w:rPr>
        <w:t>Pospółka</w:t>
      </w:r>
    </w:p>
    <w:p w14:paraId="0E411723" w14:textId="77777777" w:rsidR="0063535F" w:rsidRPr="00DF2316" w:rsidRDefault="0063535F">
      <w:pPr>
        <w:pStyle w:val="Akapitzlist"/>
        <w:numPr>
          <w:ilvl w:val="0"/>
          <w:numId w:val="8"/>
        </w:numPr>
        <w:spacing w:before="120" w:after="0" w:line="300" w:lineRule="auto"/>
        <w:ind w:left="1429" w:hanging="578"/>
        <w:jc w:val="both"/>
        <w:rPr>
          <w:lang w:val="pl-PL"/>
        </w:rPr>
      </w:pPr>
      <w:r w:rsidRPr="00DF2316">
        <w:rPr>
          <w:lang w:val="pl-PL"/>
        </w:rPr>
        <w:t>Moduł odkształcenia ≥ 200MPa,</w:t>
      </w:r>
    </w:p>
    <w:p w14:paraId="722145EB" w14:textId="77777777" w:rsidR="0063535F" w:rsidRPr="00DF2316" w:rsidRDefault="0063535F">
      <w:pPr>
        <w:pStyle w:val="Akapitzlist"/>
        <w:numPr>
          <w:ilvl w:val="0"/>
          <w:numId w:val="8"/>
        </w:numPr>
        <w:spacing w:before="120" w:after="0" w:line="300" w:lineRule="auto"/>
        <w:ind w:left="1429" w:hanging="578"/>
        <w:jc w:val="both"/>
        <w:rPr>
          <w:lang w:val="pl-PL"/>
        </w:rPr>
      </w:pPr>
      <w:r w:rsidRPr="00DF2316">
        <w:rPr>
          <w:lang w:val="pl-PL"/>
        </w:rPr>
        <w:t xml:space="preserve">Wskaźnik różnoziarnistości </w:t>
      </w:r>
      <w:r w:rsidRPr="00DF2316">
        <w:rPr>
          <w:i/>
          <w:lang w:val="pl-PL"/>
        </w:rPr>
        <w:t>U</w:t>
      </w:r>
      <w:r w:rsidRPr="00DF2316">
        <w:rPr>
          <w:lang w:val="pl-PL"/>
        </w:rPr>
        <w:t xml:space="preserve"> ≥6,</w:t>
      </w:r>
    </w:p>
    <w:p w14:paraId="01844F05" w14:textId="77777777" w:rsidR="0063535F" w:rsidRPr="00DF2316" w:rsidRDefault="0063535F">
      <w:pPr>
        <w:pStyle w:val="Akapitzlist"/>
        <w:numPr>
          <w:ilvl w:val="0"/>
          <w:numId w:val="8"/>
        </w:numPr>
        <w:spacing w:before="120" w:after="0" w:line="300" w:lineRule="auto"/>
        <w:ind w:left="1429" w:hanging="578"/>
        <w:jc w:val="both"/>
        <w:rPr>
          <w:lang w:val="pl-PL"/>
        </w:rPr>
      </w:pPr>
      <w:r w:rsidRPr="00DF2316">
        <w:rPr>
          <w:lang w:val="pl-PL"/>
        </w:rPr>
        <w:t xml:space="preserve">Współczynnik wodoprzepuszczalności </w:t>
      </w:r>
      <w:r w:rsidRPr="00DF2316">
        <w:rPr>
          <w:i/>
          <w:lang w:val="pl-PL"/>
        </w:rPr>
        <w:t>k</w:t>
      </w:r>
      <w:r w:rsidRPr="00DF2316">
        <w:rPr>
          <w:lang w:val="pl-PL"/>
        </w:rPr>
        <w:t xml:space="preserve"> ≥10-4m/s,</w:t>
      </w:r>
    </w:p>
    <w:p w14:paraId="4BD83607" w14:textId="77777777" w:rsidR="0063535F" w:rsidRPr="00DF2316" w:rsidRDefault="0063535F">
      <w:pPr>
        <w:pStyle w:val="Akapitzlist"/>
        <w:numPr>
          <w:ilvl w:val="0"/>
          <w:numId w:val="8"/>
        </w:numPr>
        <w:spacing w:before="120" w:after="0" w:line="300" w:lineRule="auto"/>
        <w:ind w:left="1429" w:hanging="578"/>
        <w:jc w:val="both"/>
        <w:rPr>
          <w:lang w:val="pl-PL"/>
        </w:rPr>
      </w:pPr>
      <w:r w:rsidRPr="00DF2316">
        <w:rPr>
          <w:lang w:val="pl-PL"/>
        </w:rPr>
        <w:t>Zawartość ziaren mniejszych od 0,02mm – nie większa niż 3 %.</w:t>
      </w:r>
    </w:p>
    <w:p w14:paraId="409D81C3" w14:textId="77777777" w:rsidR="0063535F" w:rsidRPr="00DF2316" w:rsidRDefault="0063535F" w:rsidP="006667AC">
      <w:pPr>
        <w:ind w:left="709" w:firstLine="142"/>
        <w:rPr>
          <w:b/>
          <w:lang w:val="pl-PL"/>
        </w:rPr>
      </w:pPr>
      <w:proofErr w:type="spellStart"/>
      <w:r w:rsidRPr="00DF2316">
        <w:rPr>
          <w:b/>
          <w:lang w:val="pl-PL"/>
        </w:rPr>
        <w:t>Niesort</w:t>
      </w:r>
      <w:proofErr w:type="spellEnd"/>
      <w:r w:rsidRPr="00DF2316">
        <w:rPr>
          <w:b/>
          <w:lang w:val="pl-PL"/>
        </w:rPr>
        <w:t xml:space="preserve"> kamienny</w:t>
      </w:r>
    </w:p>
    <w:p w14:paraId="7587E543" w14:textId="77777777" w:rsidR="0063535F" w:rsidRPr="00DF2316" w:rsidRDefault="0063535F">
      <w:pPr>
        <w:pStyle w:val="Akapitzlist"/>
        <w:numPr>
          <w:ilvl w:val="0"/>
          <w:numId w:val="9"/>
        </w:numPr>
        <w:spacing w:before="120" w:after="0" w:line="300" w:lineRule="auto"/>
        <w:ind w:left="1429" w:hanging="578"/>
        <w:jc w:val="both"/>
        <w:rPr>
          <w:lang w:val="pl-PL"/>
        </w:rPr>
      </w:pPr>
      <w:r w:rsidRPr="00DF2316">
        <w:rPr>
          <w:lang w:val="pl-PL"/>
        </w:rPr>
        <w:t>Moduł odkształcenia ≥ 250MPa,</w:t>
      </w:r>
    </w:p>
    <w:p w14:paraId="797329DB" w14:textId="77777777" w:rsidR="0063535F" w:rsidRPr="00DF2316" w:rsidRDefault="0063535F">
      <w:pPr>
        <w:pStyle w:val="Akapitzlist"/>
        <w:numPr>
          <w:ilvl w:val="0"/>
          <w:numId w:val="9"/>
        </w:numPr>
        <w:spacing w:before="120" w:after="0" w:line="300" w:lineRule="auto"/>
        <w:ind w:left="1429" w:hanging="720"/>
        <w:jc w:val="both"/>
        <w:rPr>
          <w:lang w:val="pl-PL"/>
        </w:rPr>
      </w:pPr>
      <w:r w:rsidRPr="00DF2316">
        <w:rPr>
          <w:lang w:val="pl-PL"/>
        </w:rPr>
        <w:t xml:space="preserve">Wskaźnik różnoziarnistości </w:t>
      </w:r>
      <w:r w:rsidRPr="00DF2316">
        <w:rPr>
          <w:i/>
          <w:lang w:val="pl-PL"/>
        </w:rPr>
        <w:t>U</w:t>
      </w:r>
      <w:r w:rsidRPr="00DF2316">
        <w:rPr>
          <w:lang w:val="pl-PL"/>
        </w:rPr>
        <w:t xml:space="preserve"> ≥10,</w:t>
      </w:r>
    </w:p>
    <w:p w14:paraId="5219B3C3" w14:textId="1873AF0D" w:rsidR="0063535F" w:rsidRDefault="0063535F">
      <w:pPr>
        <w:pStyle w:val="Akapitzlist"/>
        <w:numPr>
          <w:ilvl w:val="0"/>
          <w:numId w:val="9"/>
        </w:numPr>
        <w:spacing w:before="120" w:after="0" w:line="300" w:lineRule="auto"/>
        <w:ind w:left="1429" w:hanging="720"/>
        <w:jc w:val="both"/>
        <w:rPr>
          <w:lang w:val="pl-PL"/>
        </w:rPr>
      </w:pPr>
      <w:r w:rsidRPr="00DF2316">
        <w:rPr>
          <w:lang w:val="pl-PL"/>
        </w:rPr>
        <w:t xml:space="preserve">Współczynnik wodoprzepuszczalności </w:t>
      </w:r>
      <w:r w:rsidRPr="00DF2316">
        <w:rPr>
          <w:i/>
          <w:lang w:val="pl-PL"/>
        </w:rPr>
        <w:t>k</w:t>
      </w:r>
      <w:r w:rsidRPr="00DF2316">
        <w:rPr>
          <w:lang w:val="pl-PL"/>
        </w:rPr>
        <w:t xml:space="preserve"> ≤10-6,</w:t>
      </w:r>
    </w:p>
    <w:p w14:paraId="3F122DC3" w14:textId="77777777" w:rsidR="0063535F" w:rsidRPr="00DF2316" w:rsidRDefault="0063535F">
      <w:pPr>
        <w:pStyle w:val="Akapitzlist"/>
        <w:numPr>
          <w:ilvl w:val="0"/>
          <w:numId w:val="9"/>
        </w:numPr>
        <w:spacing w:before="120" w:after="0" w:line="300" w:lineRule="auto"/>
        <w:ind w:hanging="11"/>
        <w:jc w:val="both"/>
        <w:rPr>
          <w:lang w:val="pl-PL"/>
        </w:rPr>
      </w:pPr>
      <w:r w:rsidRPr="00DF2316">
        <w:rPr>
          <w:lang w:val="pl-PL"/>
        </w:rPr>
        <w:t>Zawartość ziaren ≤0,2mm poniżej 20%.</w:t>
      </w:r>
    </w:p>
    <w:p w14:paraId="776B90AE" w14:textId="77777777" w:rsidR="006667AC" w:rsidRDefault="0063535F" w:rsidP="006667AC">
      <w:pPr>
        <w:ind w:firstLine="709"/>
        <w:rPr>
          <w:b/>
          <w:lang w:val="pl-PL"/>
        </w:rPr>
      </w:pPr>
      <w:r w:rsidRPr="00DF2316">
        <w:rPr>
          <w:b/>
          <w:lang w:val="pl-PL"/>
        </w:rPr>
        <w:t>Materiały użyte do budowy warstwy ochronnej winny spełniać następujące</w:t>
      </w:r>
    </w:p>
    <w:p w14:paraId="37725739" w14:textId="1A00416D" w:rsidR="0063535F" w:rsidRPr="00DF2316" w:rsidRDefault="0063535F" w:rsidP="006667AC">
      <w:pPr>
        <w:ind w:firstLine="709"/>
        <w:rPr>
          <w:lang w:val="pl-PL"/>
        </w:rPr>
      </w:pPr>
      <w:r w:rsidRPr="00DF2316">
        <w:rPr>
          <w:b/>
          <w:lang w:val="pl-PL"/>
        </w:rPr>
        <w:t>warunki</w:t>
      </w:r>
      <w:r w:rsidRPr="00DF2316">
        <w:rPr>
          <w:lang w:val="pl-PL"/>
        </w:rPr>
        <w:t>:</w:t>
      </w:r>
    </w:p>
    <w:p w14:paraId="38890731" w14:textId="77777777" w:rsidR="0063535F" w:rsidRPr="00DF2316" w:rsidRDefault="0063535F">
      <w:pPr>
        <w:pStyle w:val="Akapitzlist"/>
        <w:numPr>
          <w:ilvl w:val="0"/>
          <w:numId w:val="10"/>
        </w:numPr>
        <w:spacing w:before="120" w:after="0" w:line="300" w:lineRule="auto"/>
        <w:ind w:hanging="11"/>
        <w:jc w:val="both"/>
        <w:rPr>
          <w:lang w:val="pl-PL"/>
        </w:rPr>
      </w:pPr>
      <w:r w:rsidRPr="00DF2316">
        <w:rPr>
          <w:lang w:val="pl-PL"/>
        </w:rPr>
        <w:t xml:space="preserve">Wskaźnik zagęszczenia po wbudowaniu </w:t>
      </w:r>
      <w:proofErr w:type="spellStart"/>
      <w:r w:rsidRPr="00DF2316">
        <w:rPr>
          <w:i/>
          <w:lang w:val="pl-PL"/>
        </w:rPr>
        <w:t>I</w:t>
      </w:r>
      <w:r w:rsidRPr="00DF2316">
        <w:rPr>
          <w:i/>
          <w:vertAlign w:val="subscript"/>
          <w:lang w:val="pl-PL"/>
        </w:rPr>
        <w:t>s</w:t>
      </w:r>
      <w:proofErr w:type="spellEnd"/>
      <w:r w:rsidRPr="00DF2316">
        <w:rPr>
          <w:i/>
          <w:vertAlign w:val="subscript"/>
          <w:lang w:val="pl-PL"/>
        </w:rPr>
        <w:t xml:space="preserve"> </w:t>
      </w:r>
      <w:r w:rsidRPr="00DF2316">
        <w:rPr>
          <w:lang w:val="pl-PL"/>
        </w:rPr>
        <w:t>≥0,97,</w:t>
      </w:r>
    </w:p>
    <w:p w14:paraId="7BE5A256" w14:textId="77777777" w:rsidR="0063535F" w:rsidRPr="00DF2316" w:rsidRDefault="0063535F">
      <w:pPr>
        <w:pStyle w:val="Akapitzlist"/>
        <w:numPr>
          <w:ilvl w:val="0"/>
          <w:numId w:val="10"/>
        </w:numPr>
        <w:spacing w:before="120" w:after="0" w:line="300" w:lineRule="auto"/>
        <w:ind w:hanging="11"/>
        <w:jc w:val="both"/>
        <w:rPr>
          <w:lang w:val="pl-PL"/>
        </w:rPr>
      </w:pPr>
      <w:r w:rsidRPr="00DF2316">
        <w:rPr>
          <w:lang w:val="pl-PL"/>
        </w:rPr>
        <w:t xml:space="preserve">Wskaźnik wygięcia krzywej </w:t>
      </w:r>
      <w:r w:rsidRPr="00DF2316">
        <w:rPr>
          <w:i/>
          <w:lang w:val="pl-PL"/>
        </w:rPr>
        <w:t>C =(d</w:t>
      </w:r>
      <w:r w:rsidRPr="00DF2316">
        <w:rPr>
          <w:i/>
          <w:vertAlign w:val="subscript"/>
          <w:lang w:val="pl-PL"/>
        </w:rPr>
        <w:t>30</w:t>
      </w:r>
      <w:r w:rsidRPr="00DF2316">
        <w:rPr>
          <w:i/>
          <w:lang w:val="pl-PL"/>
        </w:rPr>
        <w:t>)</w:t>
      </w:r>
      <w:r w:rsidRPr="00DF2316">
        <w:rPr>
          <w:i/>
          <w:vertAlign w:val="superscript"/>
          <w:lang w:val="pl-PL"/>
        </w:rPr>
        <w:t>2</w:t>
      </w:r>
      <w:r w:rsidRPr="00DF2316">
        <w:rPr>
          <w:i/>
          <w:lang w:val="pl-PL"/>
        </w:rPr>
        <w:t>/(d</w:t>
      </w:r>
      <w:r w:rsidRPr="00DF2316">
        <w:rPr>
          <w:i/>
          <w:vertAlign w:val="subscript"/>
          <w:lang w:val="pl-PL"/>
        </w:rPr>
        <w:t>10</w:t>
      </w:r>
      <w:r w:rsidRPr="00DF2316">
        <w:rPr>
          <w:i/>
          <w:lang w:val="pl-PL"/>
        </w:rPr>
        <w:t>*d</w:t>
      </w:r>
      <w:r w:rsidRPr="00DF2316">
        <w:rPr>
          <w:i/>
          <w:vertAlign w:val="subscript"/>
          <w:lang w:val="pl-PL"/>
        </w:rPr>
        <w:t>30</w:t>
      </w:r>
      <w:r w:rsidRPr="00DF2316">
        <w:rPr>
          <w:i/>
          <w:lang w:val="pl-PL"/>
        </w:rPr>
        <w:t>)</w:t>
      </w:r>
      <w:r w:rsidRPr="00DF2316">
        <w:rPr>
          <w:lang w:val="pl-PL"/>
        </w:rPr>
        <w:t xml:space="preserve"> w granicach od 1-3,</w:t>
      </w:r>
    </w:p>
    <w:p w14:paraId="098E8C11" w14:textId="77777777" w:rsidR="008F7A25" w:rsidRDefault="0063535F">
      <w:pPr>
        <w:pStyle w:val="Akapitzlist"/>
        <w:numPr>
          <w:ilvl w:val="0"/>
          <w:numId w:val="10"/>
        </w:numPr>
        <w:spacing w:before="120" w:after="0" w:line="300" w:lineRule="auto"/>
        <w:ind w:hanging="11"/>
        <w:jc w:val="both"/>
        <w:rPr>
          <w:lang w:val="pl-PL"/>
        </w:rPr>
      </w:pPr>
      <w:r w:rsidRPr="00DF2316">
        <w:rPr>
          <w:lang w:val="pl-PL"/>
        </w:rPr>
        <w:t>Warunek stabilności między tłuczniem, a warstwą ochronną oraz pomiędzy</w:t>
      </w:r>
    </w:p>
    <w:p w14:paraId="3391BEA5" w14:textId="07B6C41F" w:rsidR="0063535F" w:rsidRPr="00DF2316" w:rsidRDefault="0063535F" w:rsidP="008F7A25">
      <w:pPr>
        <w:pStyle w:val="Akapitzlist"/>
        <w:spacing w:before="120" w:after="0" w:line="300" w:lineRule="auto"/>
        <w:ind w:firstLine="698"/>
        <w:jc w:val="both"/>
        <w:rPr>
          <w:lang w:val="pl-PL"/>
        </w:rPr>
      </w:pPr>
      <w:r w:rsidRPr="00DF2316">
        <w:rPr>
          <w:lang w:val="pl-PL"/>
        </w:rPr>
        <w:t xml:space="preserve"> </w:t>
      </w:r>
      <w:proofErr w:type="spellStart"/>
      <w:r w:rsidRPr="00DF2316">
        <w:rPr>
          <w:lang w:val="pl-PL"/>
        </w:rPr>
        <w:t>subwarstwami</w:t>
      </w:r>
      <w:proofErr w:type="spellEnd"/>
      <w:r w:rsidRPr="00DF2316">
        <w:rPr>
          <w:lang w:val="pl-PL"/>
        </w:rPr>
        <w:t xml:space="preserve"> 4d</w:t>
      </w:r>
      <w:r w:rsidRPr="00DF2316">
        <w:rPr>
          <w:vertAlign w:val="subscript"/>
          <w:lang w:val="pl-PL"/>
        </w:rPr>
        <w:t>15</w:t>
      </w:r>
      <w:r w:rsidRPr="00DF2316">
        <w:rPr>
          <w:lang w:val="pl-PL"/>
        </w:rPr>
        <w:t xml:space="preserve"> ≤D</w:t>
      </w:r>
      <w:r w:rsidRPr="00DF2316">
        <w:rPr>
          <w:vertAlign w:val="subscript"/>
          <w:lang w:val="pl-PL"/>
        </w:rPr>
        <w:t>15</w:t>
      </w:r>
      <w:r w:rsidRPr="00DF2316">
        <w:rPr>
          <w:lang w:val="pl-PL"/>
        </w:rPr>
        <w:t xml:space="preserve"> ≤4d</w:t>
      </w:r>
      <w:r w:rsidRPr="00DF2316">
        <w:rPr>
          <w:vertAlign w:val="subscript"/>
          <w:lang w:val="pl-PL"/>
        </w:rPr>
        <w:t>85</w:t>
      </w:r>
      <w:r w:rsidRPr="00DF2316">
        <w:rPr>
          <w:lang w:val="pl-PL"/>
        </w:rPr>
        <w:t>.</w:t>
      </w:r>
    </w:p>
    <w:p w14:paraId="72C1F3FE" w14:textId="77777777" w:rsidR="008F7A25" w:rsidRDefault="0063535F" w:rsidP="008F7A25">
      <w:pPr>
        <w:spacing w:before="0" w:after="0" w:line="300" w:lineRule="auto"/>
        <w:ind w:firstLine="709"/>
        <w:jc w:val="both"/>
        <w:rPr>
          <w:lang w:val="pl-PL"/>
        </w:rPr>
      </w:pPr>
      <w:r w:rsidRPr="00DF2316">
        <w:rPr>
          <w:lang w:val="pl-PL"/>
        </w:rPr>
        <w:t>Wykonanie warstwy ochronnej można rozpocząć dopiero po wykonaniu i odbiorze</w:t>
      </w:r>
    </w:p>
    <w:p w14:paraId="794B8E17" w14:textId="51958B8B" w:rsidR="0063535F" w:rsidRDefault="0063535F" w:rsidP="008F7A25">
      <w:pPr>
        <w:spacing w:before="0" w:after="0" w:line="300" w:lineRule="auto"/>
        <w:ind w:firstLine="709"/>
        <w:jc w:val="both"/>
        <w:rPr>
          <w:lang w:val="pl-PL"/>
        </w:rPr>
      </w:pPr>
      <w:r w:rsidRPr="00DF2316">
        <w:rPr>
          <w:lang w:val="pl-PL"/>
        </w:rPr>
        <w:t>następującego zakresu robót:</w:t>
      </w:r>
    </w:p>
    <w:p w14:paraId="6296F380" w14:textId="77777777" w:rsidR="0063535F" w:rsidRPr="00DF2316" w:rsidRDefault="0063535F">
      <w:pPr>
        <w:pStyle w:val="Akapitzlist"/>
        <w:numPr>
          <w:ilvl w:val="0"/>
          <w:numId w:val="11"/>
        </w:numPr>
        <w:tabs>
          <w:tab w:val="left" w:pos="1276"/>
        </w:tabs>
        <w:spacing w:before="0" w:after="0" w:line="300" w:lineRule="auto"/>
        <w:ind w:left="709" w:hanging="11"/>
        <w:jc w:val="both"/>
        <w:rPr>
          <w:lang w:val="pl-PL"/>
        </w:rPr>
      </w:pPr>
      <w:r w:rsidRPr="00DF2316">
        <w:rPr>
          <w:lang w:val="pl-PL"/>
        </w:rPr>
        <w:t>roboty ziemne wraz z profilowaniem torowiska (nadanie spadków poprzecznych zgodnie z dokumentacją projektową),</w:t>
      </w:r>
    </w:p>
    <w:p w14:paraId="54086C1C" w14:textId="77777777" w:rsidR="0063535F" w:rsidRPr="00DF2316" w:rsidRDefault="0063535F">
      <w:pPr>
        <w:pStyle w:val="Akapitzlist"/>
        <w:numPr>
          <w:ilvl w:val="0"/>
          <w:numId w:val="11"/>
        </w:numPr>
        <w:spacing w:before="0" w:after="0" w:line="300" w:lineRule="auto"/>
        <w:ind w:hanging="11"/>
        <w:jc w:val="both"/>
        <w:rPr>
          <w:lang w:val="pl-PL"/>
        </w:rPr>
      </w:pPr>
      <w:r w:rsidRPr="00DF2316">
        <w:rPr>
          <w:lang w:val="pl-PL"/>
        </w:rPr>
        <w:t xml:space="preserve">wzmocnienie podłoża przy użyciu </w:t>
      </w:r>
      <w:proofErr w:type="spellStart"/>
      <w:r w:rsidRPr="00DF2316">
        <w:rPr>
          <w:lang w:val="pl-PL"/>
        </w:rPr>
        <w:t>geosyntetyków</w:t>
      </w:r>
      <w:proofErr w:type="spellEnd"/>
      <w:r w:rsidRPr="00DF2316">
        <w:rPr>
          <w:lang w:val="pl-PL"/>
        </w:rPr>
        <w:t>.</w:t>
      </w:r>
    </w:p>
    <w:p w14:paraId="39257C96" w14:textId="67C6959C" w:rsidR="0062292C" w:rsidRDefault="0063535F" w:rsidP="008F7A25">
      <w:pPr>
        <w:pStyle w:val="Akapitzlist"/>
        <w:spacing w:before="0" w:after="0" w:line="276" w:lineRule="auto"/>
        <w:ind w:left="709"/>
        <w:rPr>
          <w:lang w:val="pl-PL"/>
        </w:rPr>
      </w:pPr>
      <w:r w:rsidRPr="00DF2316">
        <w:rPr>
          <w:lang w:val="pl-PL"/>
        </w:rPr>
        <w:t>Warstwę ochronną należy wykonać na całej szerokości korony torowiska. Roboty wykonać należy mechanicznie rozkładając dostarczone transportem kołowym kruszywo i</w:t>
      </w:r>
      <w:r w:rsidR="008F7A25">
        <w:rPr>
          <w:lang w:val="pl-PL"/>
        </w:rPr>
        <w:t xml:space="preserve"> </w:t>
      </w:r>
      <w:proofErr w:type="spellStart"/>
      <w:r w:rsidR="008F7A25" w:rsidRPr="00DF2316">
        <w:rPr>
          <w:lang w:val="pl-PL"/>
        </w:rPr>
        <w:t>i</w:t>
      </w:r>
      <w:proofErr w:type="spellEnd"/>
      <w:r w:rsidR="008F7A25" w:rsidRPr="00DF2316">
        <w:rPr>
          <w:lang w:val="pl-PL"/>
        </w:rPr>
        <w:t xml:space="preserve"> zagęścić.</w:t>
      </w:r>
    </w:p>
    <w:p w14:paraId="6E4B94F8" w14:textId="77777777" w:rsidR="00F8369A" w:rsidRPr="004927C3" w:rsidRDefault="00F8369A" w:rsidP="004927C3">
      <w:pPr>
        <w:spacing w:before="0"/>
        <w:rPr>
          <w:lang w:val="pl-PL"/>
        </w:rPr>
      </w:pPr>
    </w:p>
    <w:p w14:paraId="1FFCFB67" w14:textId="00965448" w:rsidR="002B50B1" w:rsidRPr="00DF2316" w:rsidRDefault="002B50B1">
      <w:pPr>
        <w:pStyle w:val="Nagwek1"/>
        <w:numPr>
          <w:ilvl w:val="0"/>
          <w:numId w:val="23"/>
        </w:numPr>
        <w:ind w:left="567" w:hanging="567"/>
        <w:rPr>
          <w:lang w:val="pl-PL"/>
        </w:rPr>
      </w:pPr>
      <w:bookmarkStart w:id="10" w:name="_Toc300734024"/>
      <w:bookmarkStart w:id="11" w:name="_Toc357435119"/>
      <w:bookmarkStart w:id="12" w:name="_Toc357435372"/>
      <w:bookmarkStart w:id="13" w:name="_Toc34412911"/>
      <w:bookmarkEnd w:id="6"/>
      <w:bookmarkEnd w:id="7"/>
      <w:bookmarkEnd w:id="8"/>
      <w:r w:rsidRPr="00DF2316">
        <w:rPr>
          <w:lang w:val="pl-PL"/>
        </w:rPr>
        <w:t>OBOWIĄZUJĄCE POLSKIE AKTY NORMATYWNE</w:t>
      </w:r>
      <w:bookmarkEnd w:id="10"/>
      <w:bookmarkEnd w:id="11"/>
      <w:bookmarkEnd w:id="12"/>
      <w:bookmarkEnd w:id="13"/>
    </w:p>
    <w:p w14:paraId="47455AF6" w14:textId="63D15B9A" w:rsidR="002B50B1" w:rsidRDefault="002B50B1" w:rsidP="00971D6C">
      <w:pPr>
        <w:spacing w:line="300" w:lineRule="auto"/>
        <w:jc w:val="both"/>
        <w:rPr>
          <w:lang w:val="pl-PL"/>
        </w:rPr>
      </w:pPr>
      <w:r w:rsidRPr="00DF2316">
        <w:rPr>
          <w:lang w:val="pl-PL"/>
        </w:rPr>
        <w:t xml:space="preserve">Wykonawca zapewni zgodność realizowanej inwestycji z polskimi wymaganiami ustawowymi i normatywnymi, zasadami dobrej praktyki inżynierskiej oraz zaleceniami stawianymi przez </w:t>
      </w:r>
      <w:r w:rsidRPr="00DF2316">
        <w:rPr>
          <w:lang w:val="pl-PL"/>
        </w:rPr>
        <w:lastRenderedPageBreak/>
        <w:t xml:space="preserve">Zamawiającego. Wybrane polskie normy, które mają zastosowanie przy </w:t>
      </w:r>
      <w:r w:rsidR="00921532" w:rsidRPr="00DF2316">
        <w:rPr>
          <w:lang w:val="pl-PL"/>
        </w:rPr>
        <w:t>realizacji podano</w:t>
      </w:r>
      <w:r w:rsidRPr="00DF2316">
        <w:rPr>
          <w:lang w:val="pl-PL"/>
        </w:rPr>
        <w:t xml:space="preserve"> w poniższej tabeli.</w:t>
      </w:r>
    </w:p>
    <w:p w14:paraId="71B40480" w14:textId="77777777" w:rsidR="00492C33" w:rsidRPr="00DF2316" w:rsidRDefault="00492C33" w:rsidP="00971D6C">
      <w:pPr>
        <w:spacing w:line="300" w:lineRule="auto"/>
        <w:jc w:val="both"/>
        <w:rPr>
          <w:lang w:val="pl-PL"/>
        </w:rPr>
      </w:pPr>
    </w:p>
    <w:tbl>
      <w:tblPr>
        <w:tblW w:w="94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693"/>
        <w:gridCol w:w="6237"/>
      </w:tblGrid>
      <w:tr w:rsidR="006F03E6" w:rsidRPr="00DF2316" w14:paraId="24CD7BCA" w14:textId="77777777" w:rsidTr="006F03E6">
        <w:trPr>
          <w:cantSplit/>
        </w:trPr>
        <w:tc>
          <w:tcPr>
            <w:tcW w:w="560" w:type="dxa"/>
          </w:tcPr>
          <w:p w14:paraId="00CB1A33" w14:textId="77777777" w:rsidR="006F03E6" w:rsidRPr="00DF2316" w:rsidRDefault="006F03E6" w:rsidP="006F03E6">
            <w:pPr>
              <w:numPr>
                <w:ilvl w:val="0"/>
                <w:numId w:val="2"/>
              </w:numPr>
              <w:spacing w:line="264" w:lineRule="auto"/>
              <w:rPr>
                <w:sz w:val="20"/>
                <w:szCs w:val="20"/>
                <w:lang w:val="pl-PL"/>
              </w:rPr>
            </w:pPr>
          </w:p>
        </w:tc>
        <w:tc>
          <w:tcPr>
            <w:tcW w:w="2693" w:type="dxa"/>
          </w:tcPr>
          <w:p w14:paraId="0AB8CD01" w14:textId="0672BE24" w:rsidR="006F03E6" w:rsidRPr="00DF2316" w:rsidRDefault="006F03E6" w:rsidP="006F03E6">
            <w:pPr>
              <w:spacing w:line="264" w:lineRule="auto"/>
              <w:rPr>
                <w:sz w:val="20"/>
                <w:szCs w:val="20"/>
                <w:lang w:val="pl-PL"/>
              </w:rPr>
            </w:pPr>
            <w:r w:rsidRPr="00DF2316">
              <w:rPr>
                <w:rFonts w:eastAsia="Arial"/>
                <w:color w:val="000000"/>
                <w:sz w:val="20"/>
                <w:szCs w:val="20"/>
                <w:lang w:val="pl-PL"/>
              </w:rPr>
              <w:t>PN-EN 13450:2004</w:t>
            </w:r>
          </w:p>
        </w:tc>
        <w:tc>
          <w:tcPr>
            <w:tcW w:w="6237" w:type="dxa"/>
          </w:tcPr>
          <w:p w14:paraId="6E9D54DC" w14:textId="7AF50D04" w:rsidR="006F03E6" w:rsidRPr="00DF2316" w:rsidRDefault="006F03E6" w:rsidP="006F03E6">
            <w:pPr>
              <w:rPr>
                <w:sz w:val="20"/>
                <w:szCs w:val="20"/>
                <w:lang w:val="pl-PL"/>
              </w:rPr>
            </w:pPr>
            <w:r w:rsidRPr="00DF2316">
              <w:rPr>
                <w:color w:val="000000"/>
                <w:sz w:val="20"/>
                <w:szCs w:val="20"/>
                <w:lang w:val="pl-PL"/>
              </w:rPr>
              <w:t>Kruszywa na podsypkę kolejową.</w:t>
            </w:r>
          </w:p>
        </w:tc>
      </w:tr>
      <w:tr w:rsidR="006F03E6" w:rsidRPr="002E1B89" w14:paraId="292CACB3" w14:textId="77777777" w:rsidTr="006F03E6">
        <w:trPr>
          <w:cantSplit/>
        </w:trPr>
        <w:tc>
          <w:tcPr>
            <w:tcW w:w="560" w:type="dxa"/>
          </w:tcPr>
          <w:p w14:paraId="1AF211E6" w14:textId="77777777" w:rsidR="006F03E6" w:rsidRPr="00DF2316" w:rsidRDefault="006F03E6" w:rsidP="006F03E6">
            <w:pPr>
              <w:numPr>
                <w:ilvl w:val="0"/>
                <w:numId w:val="2"/>
              </w:numPr>
              <w:spacing w:line="264" w:lineRule="auto"/>
              <w:rPr>
                <w:sz w:val="20"/>
                <w:szCs w:val="20"/>
                <w:lang w:val="pl-PL"/>
              </w:rPr>
            </w:pPr>
          </w:p>
        </w:tc>
        <w:tc>
          <w:tcPr>
            <w:tcW w:w="2693" w:type="dxa"/>
          </w:tcPr>
          <w:p w14:paraId="53A56A2A" w14:textId="26015D86"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1097-6:2002</w:t>
            </w:r>
          </w:p>
        </w:tc>
        <w:tc>
          <w:tcPr>
            <w:tcW w:w="6237" w:type="dxa"/>
          </w:tcPr>
          <w:p w14:paraId="0BE69D49" w14:textId="1D6D95F4" w:rsidR="006F03E6" w:rsidRPr="00DF2316" w:rsidRDefault="006F03E6" w:rsidP="006F03E6">
            <w:pPr>
              <w:rPr>
                <w:sz w:val="20"/>
                <w:szCs w:val="20"/>
                <w:lang w:val="pl-PL"/>
              </w:rPr>
            </w:pPr>
            <w:r w:rsidRPr="00DF2316">
              <w:rPr>
                <w:color w:val="000000"/>
                <w:sz w:val="20"/>
                <w:szCs w:val="20"/>
                <w:lang w:val="pl-PL"/>
              </w:rPr>
              <w:t xml:space="preserve">Badania mechanicznych i fizycznych właściwości kruszyw. Część 6: Oznaczanie gęstości </w:t>
            </w:r>
            <w:proofErr w:type="spellStart"/>
            <w:r w:rsidRPr="00DF2316">
              <w:rPr>
                <w:color w:val="000000"/>
                <w:sz w:val="20"/>
                <w:szCs w:val="20"/>
                <w:lang w:val="pl-PL"/>
              </w:rPr>
              <w:t>ziarn</w:t>
            </w:r>
            <w:proofErr w:type="spellEnd"/>
            <w:r w:rsidRPr="00DF2316">
              <w:rPr>
                <w:color w:val="000000"/>
                <w:sz w:val="20"/>
                <w:szCs w:val="20"/>
                <w:lang w:val="pl-PL"/>
              </w:rPr>
              <w:t xml:space="preserve"> i nasiąkliwości.</w:t>
            </w:r>
          </w:p>
        </w:tc>
      </w:tr>
      <w:tr w:rsidR="006F03E6" w:rsidRPr="00DF2316" w14:paraId="2E3E5BB5" w14:textId="77777777" w:rsidTr="006F03E6">
        <w:trPr>
          <w:cantSplit/>
        </w:trPr>
        <w:tc>
          <w:tcPr>
            <w:tcW w:w="560" w:type="dxa"/>
          </w:tcPr>
          <w:p w14:paraId="2444C668" w14:textId="77777777" w:rsidR="006F03E6" w:rsidRPr="00DF2316" w:rsidRDefault="006F03E6" w:rsidP="006F03E6">
            <w:pPr>
              <w:numPr>
                <w:ilvl w:val="0"/>
                <w:numId w:val="2"/>
              </w:numPr>
              <w:spacing w:line="264" w:lineRule="auto"/>
              <w:rPr>
                <w:sz w:val="20"/>
                <w:szCs w:val="20"/>
                <w:lang w:val="pl-PL"/>
              </w:rPr>
            </w:pPr>
          </w:p>
        </w:tc>
        <w:tc>
          <w:tcPr>
            <w:tcW w:w="2693" w:type="dxa"/>
          </w:tcPr>
          <w:p w14:paraId="7D7C5573" w14:textId="101E74EE"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1367-1:2007</w:t>
            </w:r>
          </w:p>
        </w:tc>
        <w:tc>
          <w:tcPr>
            <w:tcW w:w="6237" w:type="dxa"/>
          </w:tcPr>
          <w:p w14:paraId="25E71C88" w14:textId="7B788647" w:rsidR="006F03E6" w:rsidRPr="00DF2316" w:rsidRDefault="006F03E6" w:rsidP="006F03E6">
            <w:pPr>
              <w:rPr>
                <w:sz w:val="20"/>
                <w:szCs w:val="20"/>
                <w:lang w:val="pl-PL"/>
              </w:rPr>
            </w:pPr>
            <w:r w:rsidRPr="00DF2316">
              <w:rPr>
                <w:color w:val="000000"/>
                <w:sz w:val="20"/>
                <w:szCs w:val="20"/>
                <w:lang w:val="pl-PL"/>
              </w:rPr>
              <w:t>Badania właściwości cieplnych i odporności kruszyw na działanie czynników atmosferycznych. Część 1: Oznaczanie mrozoodporności.</w:t>
            </w:r>
          </w:p>
        </w:tc>
      </w:tr>
      <w:tr w:rsidR="006F03E6" w:rsidRPr="002E1B89" w14:paraId="75FD106A" w14:textId="77777777" w:rsidTr="006F03E6">
        <w:trPr>
          <w:cantSplit/>
        </w:trPr>
        <w:tc>
          <w:tcPr>
            <w:tcW w:w="560" w:type="dxa"/>
          </w:tcPr>
          <w:p w14:paraId="6F6F634E" w14:textId="77777777" w:rsidR="006F03E6" w:rsidRPr="00DF2316" w:rsidRDefault="006F03E6" w:rsidP="006F03E6">
            <w:pPr>
              <w:numPr>
                <w:ilvl w:val="0"/>
                <w:numId w:val="2"/>
              </w:numPr>
              <w:spacing w:line="264" w:lineRule="auto"/>
              <w:rPr>
                <w:sz w:val="20"/>
                <w:szCs w:val="20"/>
                <w:lang w:val="pl-PL"/>
              </w:rPr>
            </w:pPr>
          </w:p>
        </w:tc>
        <w:tc>
          <w:tcPr>
            <w:tcW w:w="2693" w:type="dxa"/>
          </w:tcPr>
          <w:p w14:paraId="1F418EBD" w14:textId="59C45E5B"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13674-1:2011</w:t>
            </w:r>
          </w:p>
        </w:tc>
        <w:tc>
          <w:tcPr>
            <w:tcW w:w="6237" w:type="dxa"/>
          </w:tcPr>
          <w:p w14:paraId="310DB59D" w14:textId="5D64BFF8" w:rsidR="006F03E6" w:rsidRPr="00DF2316" w:rsidRDefault="006F03E6" w:rsidP="006F03E6">
            <w:pPr>
              <w:rPr>
                <w:sz w:val="20"/>
                <w:szCs w:val="20"/>
                <w:lang w:val="pl-PL"/>
              </w:rPr>
            </w:pPr>
            <w:r w:rsidRPr="00DF2316">
              <w:rPr>
                <w:color w:val="000000"/>
                <w:sz w:val="20"/>
                <w:szCs w:val="20"/>
                <w:lang w:val="pl-PL"/>
              </w:rPr>
              <w:t xml:space="preserve">Kolejnictwo </w:t>
            </w:r>
            <w:r w:rsidRPr="00DF2316">
              <w:rPr>
                <w:color w:val="000000"/>
                <w:sz w:val="20"/>
                <w:szCs w:val="20"/>
                <w:lang w:val="pl-PL"/>
              </w:rPr>
              <w:softHyphen/>
              <w:t xml:space="preserve">– Tor – Szyna – Szyny kolejowe </w:t>
            </w:r>
            <w:proofErr w:type="spellStart"/>
            <w:r w:rsidRPr="00DF2316">
              <w:rPr>
                <w:color w:val="000000"/>
                <w:sz w:val="20"/>
                <w:szCs w:val="20"/>
                <w:lang w:val="pl-PL"/>
              </w:rPr>
              <w:t>Vignole’a</w:t>
            </w:r>
            <w:proofErr w:type="spellEnd"/>
            <w:r w:rsidRPr="00DF2316">
              <w:rPr>
                <w:color w:val="000000"/>
                <w:sz w:val="20"/>
                <w:szCs w:val="20"/>
                <w:lang w:val="pl-PL"/>
              </w:rPr>
              <w:t xml:space="preserve"> o masie 46kg/m i większej.</w:t>
            </w:r>
          </w:p>
        </w:tc>
      </w:tr>
      <w:tr w:rsidR="006F03E6" w:rsidRPr="002E1B89" w14:paraId="6C49F49B" w14:textId="77777777" w:rsidTr="006F03E6">
        <w:trPr>
          <w:cantSplit/>
        </w:trPr>
        <w:tc>
          <w:tcPr>
            <w:tcW w:w="560" w:type="dxa"/>
          </w:tcPr>
          <w:p w14:paraId="5E807B7C" w14:textId="77777777" w:rsidR="006F03E6" w:rsidRPr="00DF2316" w:rsidRDefault="006F03E6" w:rsidP="006F03E6">
            <w:pPr>
              <w:numPr>
                <w:ilvl w:val="0"/>
                <w:numId w:val="2"/>
              </w:numPr>
              <w:spacing w:line="264" w:lineRule="auto"/>
              <w:rPr>
                <w:sz w:val="20"/>
                <w:szCs w:val="20"/>
                <w:lang w:val="pl-PL"/>
              </w:rPr>
            </w:pPr>
          </w:p>
        </w:tc>
        <w:tc>
          <w:tcPr>
            <w:tcW w:w="2693" w:type="dxa"/>
          </w:tcPr>
          <w:p w14:paraId="020E3C63" w14:textId="7D25710B"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PN-73/D-95006</w:t>
            </w:r>
          </w:p>
        </w:tc>
        <w:tc>
          <w:tcPr>
            <w:tcW w:w="6237" w:type="dxa"/>
          </w:tcPr>
          <w:p w14:paraId="772F4A7F" w14:textId="206EBF0A" w:rsidR="006F03E6" w:rsidRPr="00DF2316" w:rsidRDefault="006F03E6" w:rsidP="006F03E6">
            <w:pPr>
              <w:rPr>
                <w:sz w:val="20"/>
                <w:szCs w:val="20"/>
                <w:lang w:val="pl-PL"/>
              </w:rPr>
            </w:pPr>
            <w:r w:rsidRPr="00DF2316">
              <w:rPr>
                <w:color w:val="000000"/>
                <w:sz w:val="20"/>
                <w:szCs w:val="20"/>
                <w:lang w:val="pl-PL"/>
              </w:rPr>
              <w:t>Materiały drzewne nawierzchni kolejowej normalnotorowej.</w:t>
            </w:r>
          </w:p>
        </w:tc>
      </w:tr>
      <w:tr w:rsidR="006F03E6" w:rsidRPr="002E1B89" w14:paraId="387F6422" w14:textId="77777777" w:rsidTr="006F03E6">
        <w:trPr>
          <w:cantSplit/>
        </w:trPr>
        <w:tc>
          <w:tcPr>
            <w:tcW w:w="560" w:type="dxa"/>
          </w:tcPr>
          <w:p w14:paraId="5682AA91" w14:textId="77777777" w:rsidR="006F03E6" w:rsidRPr="00DF2316" w:rsidRDefault="006F03E6" w:rsidP="006F03E6">
            <w:pPr>
              <w:numPr>
                <w:ilvl w:val="0"/>
                <w:numId w:val="2"/>
              </w:numPr>
              <w:spacing w:line="264" w:lineRule="auto"/>
              <w:rPr>
                <w:sz w:val="20"/>
                <w:szCs w:val="20"/>
                <w:lang w:val="pl-PL"/>
              </w:rPr>
            </w:pPr>
          </w:p>
        </w:tc>
        <w:tc>
          <w:tcPr>
            <w:tcW w:w="2693" w:type="dxa"/>
          </w:tcPr>
          <w:p w14:paraId="6DD65158" w14:textId="53A3A8D7"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PN-D-95014:1997</w:t>
            </w:r>
          </w:p>
        </w:tc>
        <w:tc>
          <w:tcPr>
            <w:tcW w:w="6237" w:type="dxa"/>
          </w:tcPr>
          <w:p w14:paraId="51FB808C" w14:textId="48912183" w:rsidR="006F03E6" w:rsidRPr="00DF2316" w:rsidRDefault="006F03E6" w:rsidP="006F03E6">
            <w:pPr>
              <w:rPr>
                <w:sz w:val="20"/>
                <w:szCs w:val="20"/>
                <w:lang w:val="pl-PL"/>
              </w:rPr>
            </w:pPr>
            <w:r w:rsidRPr="00DF2316">
              <w:rPr>
                <w:color w:val="000000"/>
                <w:sz w:val="20"/>
                <w:szCs w:val="20"/>
                <w:lang w:val="pl-PL"/>
              </w:rPr>
              <w:t>Nawierzchnia kolejowa. Sosnowe, dębowe i bukowe materiały drzewne nawierzchni kolejowej nasycane olejem impregnacyjnym.</w:t>
            </w:r>
          </w:p>
        </w:tc>
      </w:tr>
      <w:tr w:rsidR="006F03E6" w:rsidRPr="002E1B89" w14:paraId="32A28353" w14:textId="77777777" w:rsidTr="006F03E6">
        <w:trPr>
          <w:cantSplit/>
        </w:trPr>
        <w:tc>
          <w:tcPr>
            <w:tcW w:w="560" w:type="dxa"/>
          </w:tcPr>
          <w:p w14:paraId="08A9C7DA" w14:textId="77777777" w:rsidR="006F03E6" w:rsidRPr="00DF2316" w:rsidRDefault="006F03E6" w:rsidP="006F03E6">
            <w:pPr>
              <w:numPr>
                <w:ilvl w:val="0"/>
                <w:numId w:val="2"/>
              </w:numPr>
              <w:spacing w:line="264" w:lineRule="auto"/>
              <w:rPr>
                <w:sz w:val="20"/>
                <w:szCs w:val="20"/>
                <w:lang w:val="pl-PL"/>
              </w:rPr>
            </w:pPr>
          </w:p>
        </w:tc>
        <w:tc>
          <w:tcPr>
            <w:tcW w:w="2693" w:type="dxa"/>
          </w:tcPr>
          <w:p w14:paraId="7464A972" w14:textId="02BF7D87"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13145:2012</w:t>
            </w:r>
          </w:p>
        </w:tc>
        <w:tc>
          <w:tcPr>
            <w:tcW w:w="6237" w:type="dxa"/>
          </w:tcPr>
          <w:p w14:paraId="54C55D8B" w14:textId="073F5CD8" w:rsidR="006F03E6" w:rsidRPr="00DF2316" w:rsidRDefault="006F03E6" w:rsidP="006F03E6">
            <w:pPr>
              <w:rPr>
                <w:sz w:val="20"/>
                <w:szCs w:val="20"/>
                <w:lang w:val="pl-PL"/>
              </w:rPr>
            </w:pPr>
            <w:r w:rsidRPr="00DF2316">
              <w:rPr>
                <w:color w:val="000000"/>
                <w:sz w:val="20"/>
                <w:szCs w:val="20"/>
                <w:lang w:val="pl-PL"/>
              </w:rPr>
              <w:t>Kolejnictwo. Tor. Podkłady i podrozjazdnice drewniane.</w:t>
            </w:r>
          </w:p>
        </w:tc>
      </w:tr>
      <w:tr w:rsidR="006F03E6" w:rsidRPr="00DF2316" w14:paraId="7EE39527" w14:textId="77777777" w:rsidTr="006F03E6">
        <w:trPr>
          <w:cantSplit/>
        </w:trPr>
        <w:tc>
          <w:tcPr>
            <w:tcW w:w="560" w:type="dxa"/>
          </w:tcPr>
          <w:p w14:paraId="1F41F0F3" w14:textId="77777777" w:rsidR="006F03E6" w:rsidRPr="00DF2316" w:rsidRDefault="006F03E6" w:rsidP="006F03E6">
            <w:pPr>
              <w:numPr>
                <w:ilvl w:val="0"/>
                <w:numId w:val="2"/>
              </w:numPr>
              <w:spacing w:line="264" w:lineRule="auto"/>
              <w:rPr>
                <w:sz w:val="20"/>
                <w:szCs w:val="20"/>
                <w:lang w:val="pl-PL"/>
              </w:rPr>
            </w:pPr>
          </w:p>
        </w:tc>
        <w:tc>
          <w:tcPr>
            <w:tcW w:w="2693" w:type="dxa"/>
          </w:tcPr>
          <w:p w14:paraId="3FC568A7" w14:textId="24D971CF"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PN-EN-13230-1:2009</w:t>
            </w:r>
          </w:p>
        </w:tc>
        <w:tc>
          <w:tcPr>
            <w:tcW w:w="6237" w:type="dxa"/>
          </w:tcPr>
          <w:p w14:paraId="134CA85C" w14:textId="44EFEA88" w:rsidR="006F03E6" w:rsidRPr="00DF2316" w:rsidRDefault="006F03E6" w:rsidP="006F03E6">
            <w:pPr>
              <w:rPr>
                <w:sz w:val="20"/>
                <w:szCs w:val="20"/>
                <w:lang w:val="pl-PL"/>
              </w:rPr>
            </w:pPr>
            <w:r w:rsidRPr="00DF2316">
              <w:rPr>
                <w:color w:val="000000"/>
                <w:sz w:val="20"/>
                <w:szCs w:val="20"/>
                <w:lang w:val="pl-PL"/>
              </w:rPr>
              <w:t>Kolejnictwo – Tor - Podkłady i podrozjazdnice betonowe. Część 1: Wymagania ogólne.</w:t>
            </w:r>
          </w:p>
        </w:tc>
      </w:tr>
      <w:tr w:rsidR="006F03E6" w:rsidRPr="002E1B89" w14:paraId="30F09CCF" w14:textId="77777777" w:rsidTr="006F03E6">
        <w:trPr>
          <w:cantSplit/>
        </w:trPr>
        <w:tc>
          <w:tcPr>
            <w:tcW w:w="560" w:type="dxa"/>
          </w:tcPr>
          <w:p w14:paraId="6EEC314D" w14:textId="77777777" w:rsidR="006F03E6" w:rsidRPr="00DF2316" w:rsidRDefault="006F03E6" w:rsidP="006F03E6">
            <w:pPr>
              <w:numPr>
                <w:ilvl w:val="0"/>
                <w:numId w:val="2"/>
              </w:numPr>
              <w:spacing w:line="264" w:lineRule="auto"/>
              <w:rPr>
                <w:sz w:val="20"/>
                <w:szCs w:val="20"/>
                <w:lang w:val="pl-PL"/>
              </w:rPr>
            </w:pPr>
          </w:p>
        </w:tc>
        <w:tc>
          <w:tcPr>
            <w:tcW w:w="2693" w:type="dxa"/>
          </w:tcPr>
          <w:p w14:paraId="762C56B9" w14:textId="430533EB"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PN-EN-13230-2:2009</w:t>
            </w:r>
          </w:p>
        </w:tc>
        <w:tc>
          <w:tcPr>
            <w:tcW w:w="6237" w:type="dxa"/>
          </w:tcPr>
          <w:p w14:paraId="1E07EBDF" w14:textId="39A58BB3" w:rsidR="006F03E6" w:rsidRPr="00DF2316" w:rsidRDefault="006F03E6" w:rsidP="006F03E6">
            <w:pPr>
              <w:rPr>
                <w:sz w:val="20"/>
                <w:szCs w:val="20"/>
                <w:lang w:val="pl-PL"/>
              </w:rPr>
            </w:pPr>
            <w:r w:rsidRPr="00DF2316">
              <w:rPr>
                <w:color w:val="000000"/>
                <w:sz w:val="20"/>
                <w:szCs w:val="20"/>
                <w:lang w:val="pl-PL"/>
              </w:rPr>
              <w:t>Kolejnictwo – Tor - Podkłady i podrozjazdnice betonowe. Część 2: podkłady monoblokowe z betonu sprężonego.</w:t>
            </w:r>
          </w:p>
        </w:tc>
      </w:tr>
      <w:tr w:rsidR="006F03E6" w:rsidRPr="002E1B89" w14:paraId="6E1505EC" w14:textId="77777777" w:rsidTr="006F03E6">
        <w:trPr>
          <w:cantSplit/>
        </w:trPr>
        <w:tc>
          <w:tcPr>
            <w:tcW w:w="560" w:type="dxa"/>
          </w:tcPr>
          <w:p w14:paraId="4FE7B523" w14:textId="77777777" w:rsidR="006F03E6" w:rsidRPr="00DF2316" w:rsidRDefault="006F03E6" w:rsidP="006F03E6">
            <w:pPr>
              <w:numPr>
                <w:ilvl w:val="0"/>
                <w:numId w:val="2"/>
              </w:numPr>
              <w:spacing w:line="264" w:lineRule="auto"/>
              <w:rPr>
                <w:sz w:val="20"/>
                <w:szCs w:val="20"/>
                <w:lang w:val="pl-PL"/>
              </w:rPr>
            </w:pPr>
          </w:p>
        </w:tc>
        <w:tc>
          <w:tcPr>
            <w:tcW w:w="2693" w:type="dxa"/>
          </w:tcPr>
          <w:p w14:paraId="071CEC5D" w14:textId="1EED16E4"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PN-EN-13230-4:2009</w:t>
            </w:r>
          </w:p>
        </w:tc>
        <w:tc>
          <w:tcPr>
            <w:tcW w:w="6237" w:type="dxa"/>
          </w:tcPr>
          <w:p w14:paraId="7BA46DCB" w14:textId="0893D989" w:rsidR="006F03E6" w:rsidRPr="00DF2316" w:rsidRDefault="006F03E6" w:rsidP="006F03E6">
            <w:pPr>
              <w:rPr>
                <w:sz w:val="20"/>
                <w:szCs w:val="20"/>
                <w:lang w:val="pl-PL"/>
              </w:rPr>
            </w:pPr>
            <w:r w:rsidRPr="00DF2316">
              <w:rPr>
                <w:color w:val="000000"/>
                <w:sz w:val="20"/>
                <w:szCs w:val="20"/>
                <w:lang w:val="pl-PL"/>
              </w:rPr>
              <w:t>Kolejnictwo – Tor - Podkłady i podrozjazdnice betonowe. Część 4: Podrozjazdnice z betonu sprężonego do rozjazdów i skrzyżowań.</w:t>
            </w:r>
          </w:p>
        </w:tc>
      </w:tr>
      <w:tr w:rsidR="006F03E6" w:rsidRPr="002E1B89" w14:paraId="5AE29D52" w14:textId="77777777" w:rsidTr="006F03E6">
        <w:trPr>
          <w:cantSplit/>
        </w:trPr>
        <w:tc>
          <w:tcPr>
            <w:tcW w:w="560" w:type="dxa"/>
          </w:tcPr>
          <w:p w14:paraId="18CC77C6" w14:textId="77777777" w:rsidR="006F03E6" w:rsidRPr="00DF2316" w:rsidRDefault="006F03E6" w:rsidP="006F03E6">
            <w:pPr>
              <w:numPr>
                <w:ilvl w:val="0"/>
                <w:numId w:val="2"/>
              </w:numPr>
              <w:spacing w:line="264" w:lineRule="auto"/>
              <w:rPr>
                <w:sz w:val="20"/>
                <w:szCs w:val="20"/>
                <w:lang w:val="pl-PL"/>
              </w:rPr>
            </w:pPr>
          </w:p>
        </w:tc>
        <w:tc>
          <w:tcPr>
            <w:tcW w:w="2693" w:type="dxa"/>
          </w:tcPr>
          <w:p w14:paraId="771BB3F4" w14:textId="2B0D12CB"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PN-88/H-93427/01</w:t>
            </w:r>
          </w:p>
        </w:tc>
        <w:tc>
          <w:tcPr>
            <w:tcW w:w="6237" w:type="dxa"/>
          </w:tcPr>
          <w:p w14:paraId="7CD38D59" w14:textId="2F96CE2A" w:rsidR="006F03E6" w:rsidRPr="00DF2316" w:rsidRDefault="006F03E6" w:rsidP="006F03E6">
            <w:pPr>
              <w:rPr>
                <w:sz w:val="20"/>
                <w:szCs w:val="20"/>
                <w:lang w:val="pl-PL"/>
              </w:rPr>
            </w:pPr>
            <w:r w:rsidRPr="00DF2316">
              <w:rPr>
                <w:color w:val="000000"/>
                <w:sz w:val="20"/>
                <w:szCs w:val="20"/>
                <w:lang w:val="pl-PL"/>
              </w:rPr>
              <w:t>Stal. Kształtowniki żebrowe oraz podkładki żebrowe dla nawierzchni kolejowej.</w:t>
            </w:r>
          </w:p>
        </w:tc>
      </w:tr>
      <w:tr w:rsidR="006F03E6" w:rsidRPr="00DF2316" w14:paraId="5FF694DA" w14:textId="77777777" w:rsidTr="006F03E6">
        <w:trPr>
          <w:cantSplit/>
        </w:trPr>
        <w:tc>
          <w:tcPr>
            <w:tcW w:w="560" w:type="dxa"/>
          </w:tcPr>
          <w:p w14:paraId="4F92B8B8" w14:textId="77777777" w:rsidR="006F03E6" w:rsidRPr="00DF2316" w:rsidRDefault="006F03E6" w:rsidP="006F03E6">
            <w:pPr>
              <w:numPr>
                <w:ilvl w:val="0"/>
                <w:numId w:val="2"/>
              </w:numPr>
              <w:spacing w:line="264" w:lineRule="auto"/>
              <w:rPr>
                <w:sz w:val="20"/>
                <w:szCs w:val="20"/>
                <w:lang w:val="pl-PL"/>
              </w:rPr>
            </w:pPr>
          </w:p>
        </w:tc>
        <w:tc>
          <w:tcPr>
            <w:tcW w:w="2693" w:type="dxa"/>
          </w:tcPr>
          <w:p w14:paraId="4AC540DC" w14:textId="476FE19F"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PN-88/H-93427/57</w:t>
            </w:r>
          </w:p>
        </w:tc>
        <w:tc>
          <w:tcPr>
            <w:tcW w:w="6237" w:type="dxa"/>
          </w:tcPr>
          <w:p w14:paraId="0C5625D8" w14:textId="2A2F6BBA" w:rsidR="006F03E6" w:rsidRPr="00DF2316" w:rsidRDefault="006F03E6" w:rsidP="006F03E6">
            <w:pPr>
              <w:rPr>
                <w:sz w:val="20"/>
                <w:szCs w:val="20"/>
                <w:lang w:val="pl-PL"/>
              </w:rPr>
            </w:pPr>
            <w:r w:rsidRPr="00DF2316">
              <w:rPr>
                <w:color w:val="000000"/>
                <w:sz w:val="20"/>
                <w:szCs w:val="20"/>
                <w:lang w:val="pl-PL"/>
              </w:rPr>
              <w:t>Stal. Kształtowniki żebrowe oraz podkładki żebrowe dla nawierzchni kolejowej. Wymiary podkładek żebrowych BL3.</w:t>
            </w:r>
          </w:p>
        </w:tc>
      </w:tr>
      <w:tr w:rsidR="006F03E6" w:rsidRPr="002E1B89" w14:paraId="1A3409E2" w14:textId="77777777" w:rsidTr="006F03E6">
        <w:trPr>
          <w:cantSplit/>
        </w:trPr>
        <w:tc>
          <w:tcPr>
            <w:tcW w:w="560" w:type="dxa"/>
          </w:tcPr>
          <w:p w14:paraId="5EADA575" w14:textId="77777777" w:rsidR="006F03E6" w:rsidRPr="00DF2316" w:rsidRDefault="006F03E6" w:rsidP="006F03E6">
            <w:pPr>
              <w:numPr>
                <w:ilvl w:val="0"/>
                <w:numId w:val="2"/>
              </w:numPr>
              <w:spacing w:line="264" w:lineRule="auto"/>
              <w:rPr>
                <w:sz w:val="20"/>
                <w:szCs w:val="20"/>
                <w:lang w:val="pl-PL"/>
              </w:rPr>
            </w:pPr>
          </w:p>
        </w:tc>
        <w:tc>
          <w:tcPr>
            <w:tcW w:w="2693" w:type="dxa"/>
          </w:tcPr>
          <w:p w14:paraId="46B15DAF" w14:textId="784485AD"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PN-83/H-93426/00</w:t>
            </w:r>
          </w:p>
        </w:tc>
        <w:tc>
          <w:tcPr>
            <w:tcW w:w="6237" w:type="dxa"/>
          </w:tcPr>
          <w:p w14:paraId="1D63D6CC" w14:textId="77C92625" w:rsidR="006F03E6" w:rsidRPr="00DF2316" w:rsidRDefault="006F03E6" w:rsidP="006F03E6">
            <w:pPr>
              <w:rPr>
                <w:sz w:val="20"/>
                <w:szCs w:val="20"/>
                <w:lang w:val="pl-PL"/>
              </w:rPr>
            </w:pPr>
            <w:r w:rsidRPr="00DF2316">
              <w:rPr>
                <w:color w:val="000000"/>
                <w:sz w:val="20"/>
                <w:szCs w:val="20"/>
                <w:lang w:val="pl-PL"/>
              </w:rPr>
              <w:t>Kształtowniki stalowe walcowane na gorąco do produkcji podkładek płaskich oraz podkładki płaskie dla nawierzchni kolejowej.</w:t>
            </w:r>
          </w:p>
        </w:tc>
      </w:tr>
      <w:tr w:rsidR="006F03E6" w:rsidRPr="002E1B89" w14:paraId="7F7A3FFD" w14:textId="77777777" w:rsidTr="006F03E6">
        <w:trPr>
          <w:cantSplit/>
        </w:trPr>
        <w:tc>
          <w:tcPr>
            <w:tcW w:w="560" w:type="dxa"/>
          </w:tcPr>
          <w:p w14:paraId="6CC34127" w14:textId="77777777" w:rsidR="006F03E6" w:rsidRPr="00DF2316" w:rsidRDefault="006F03E6" w:rsidP="006F03E6">
            <w:pPr>
              <w:numPr>
                <w:ilvl w:val="0"/>
                <w:numId w:val="2"/>
              </w:numPr>
              <w:spacing w:line="264" w:lineRule="auto"/>
              <w:rPr>
                <w:sz w:val="20"/>
                <w:szCs w:val="20"/>
                <w:lang w:val="pl-PL"/>
              </w:rPr>
            </w:pPr>
          </w:p>
        </w:tc>
        <w:tc>
          <w:tcPr>
            <w:tcW w:w="2693" w:type="dxa"/>
          </w:tcPr>
          <w:p w14:paraId="19A76304" w14:textId="7AC953A5"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ZN-96/H05/0646-20</w:t>
            </w:r>
          </w:p>
        </w:tc>
        <w:tc>
          <w:tcPr>
            <w:tcW w:w="6237" w:type="dxa"/>
          </w:tcPr>
          <w:p w14:paraId="458E4F05" w14:textId="189AEB09" w:rsidR="006F03E6" w:rsidRPr="00DF2316" w:rsidRDefault="006F03E6" w:rsidP="006F03E6">
            <w:pPr>
              <w:rPr>
                <w:sz w:val="20"/>
                <w:szCs w:val="20"/>
                <w:lang w:val="pl-PL"/>
              </w:rPr>
            </w:pPr>
            <w:r w:rsidRPr="00DF2316">
              <w:rPr>
                <w:color w:val="000000"/>
                <w:sz w:val="20"/>
                <w:szCs w:val="20"/>
                <w:lang w:val="pl-PL"/>
              </w:rPr>
              <w:t>Podkładki żebrowe dla rozjazdów kolejowych normalnotorowych.</w:t>
            </w:r>
          </w:p>
        </w:tc>
      </w:tr>
      <w:tr w:rsidR="006F03E6" w:rsidRPr="002E1B89" w14:paraId="03AD6A18" w14:textId="77777777" w:rsidTr="006F03E6">
        <w:trPr>
          <w:cantSplit/>
        </w:trPr>
        <w:tc>
          <w:tcPr>
            <w:tcW w:w="560" w:type="dxa"/>
          </w:tcPr>
          <w:p w14:paraId="1F1CB863" w14:textId="77777777" w:rsidR="006F03E6" w:rsidRPr="00DF2316" w:rsidRDefault="006F03E6" w:rsidP="006F03E6">
            <w:pPr>
              <w:numPr>
                <w:ilvl w:val="0"/>
                <w:numId w:val="2"/>
              </w:numPr>
              <w:spacing w:line="264" w:lineRule="auto"/>
              <w:rPr>
                <w:sz w:val="20"/>
                <w:szCs w:val="20"/>
                <w:lang w:val="pl-PL"/>
              </w:rPr>
            </w:pPr>
          </w:p>
        </w:tc>
        <w:tc>
          <w:tcPr>
            <w:tcW w:w="2693" w:type="dxa"/>
          </w:tcPr>
          <w:p w14:paraId="2BDA718D" w14:textId="0A37891F"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PN-89/K-80021</w:t>
            </w:r>
          </w:p>
        </w:tc>
        <w:tc>
          <w:tcPr>
            <w:tcW w:w="6237" w:type="dxa"/>
          </w:tcPr>
          <w:p w14:paraId="764301EA" w14:textId="0F941D5E" w:rsidR="006F03E6" w:rsidRPr="00DF2316" w:rsidRDefault="006F03E6" w:rsidP="006F03E6">
            <w:pPr>
              <w:rPr>
                <w:sz w:val="20"/>
                <w:szCs w:val="20"/>
                <w:lang w:val="pl-PL"/>
              </w:rPr>
            </w:pPr>
            <w:r w:rsidRPr="00DF2316">
              <w:rPr>
                <w:color w:val="000000"/>
                <w:sz w:val="20"/>
                <w:szCs w:val="20"/>
                <w:lang w:val="pl-PL"/>
              </w:rPr>
              <w:t>Nawierzchnia kolejowa. Wkręty ze łbem prostokątnym.</w:t>
            </w:r>
          </w:p>
        </w:tc>
      </w:tr>
      <w:tr w:rsidR="006F03E6" w:rsidRPr="00DF2316" w14:paraId="4CD19AEF" w14:textId="77777777" w:rsidTr="006F03E6">
        <w:trPr>
          <w:cantSplit/>
        </w:trPr>
        <w:tc>
          <w:tcPr>
            <w:tcW w:w="560" w:type="dxa"/>
          </w:tcPr>
          <w:p w14:paraId="6D74BD7D" w14:textId="77777777" w:rsidR="006F03E6" w:rsidRPr="00DF2316" w:rsidRDefault="006F03E6" w:rsidP="006F03E6">
            <w:pPr>
              <w:numPr>
                <w:ilvl w:val="0"/>
                <w:numId w:val="2"/>
              </w:numPr>
              <w:spacing w:line="264" w:lineRule="auto"/>
              <w:rPr>
                <w:sz w:val="20"/>
                <w:szCs w:val="20"/>
                <w:lang w:val="pl-PL"/>
              </w:rPr>
            </w:pPr>
          </w:p>
        </w:tc>
        <w:tc>
          <w:tcPr>
            <w:tcW w:w="2693" w:type="dxa"/>
          </w:tcPr>
          <w:p w14:paraId="32964525" w14:textId="40374DFB"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PN-89/K-80030</w:t>
            </w:r>
          </w:p>
        </w:tc>
        <w:tc>
          <w:tcPr>
            <w:tcW w:w="6237" w:type="dxa"/>
          </w:tcPr>
          <w:p w14:paraId="49E76319" w14:textId="24B75DD1" w:rsidR="006F03E6" w:rsidRPr="00DF2316" w:rsidRDefault="006F03E6" w:rsidP="006F03E6">
            <w:pPr>
              <w:rPr>
                <w:sz w:val="20"/>
                <w:szCs w:val="20"/>
                <w:lang w:val="pl-PL"/>
              </w:rPr>
            </w:pPr>
            <w:r w:rsidRPr="00DF2316">
              <w:rPr>
                <w:color w:val="000000"/>
                <w:sz w:val="20"/>
                <w:szCs w:val="20"/>
                <w:lang w:val="pl-PL"/>
              </w:rPr>
              <w:t>Nawierzchnia kolejowa. Śruby i wkręty. Wymagania i badania.</w:t>
            </w:r>
          </w:p>
        </w:tc>
      </w:tr>
      <w:tr w:rsidR="006F03E6" w:rsidRPr="00DF2316" w14:paraId="2E8B1B76" w14:textId="77777777" w:rsidTr="006F03E6">
        <w:trPr>
          <w:cantSplit/>
        </w:trPr>
        <w:tc>
          <w:tcPr>
            <w:tcW w:w="560" w:type="dxa"/>
          </w:tcPr>
          <w:p w14:paraId="0A2E6D9E" w14:textId="77777777" w:rsidR="006F03E6" w:rsidRPr="00DF2316" w:rsidRDefault="006F03E6" w:rsidP="006F03E6">
            <w:pPr>
              <w:numPr>
                <w:ilvl w:val="0"/>
                <w:numId w:val="2"/>
              </w:numPr>
              <w:spacing w:line="264" w:lineRule="auto"/>
              <w:rPr>
                <w:sz w:val="20"/>
                <w:szCs w:val="20"/>
                <w:lang w:val="pl-PL"/>
              </w:rPr>
            </w:pPr>
          </w:p>
        </w:tc>
        <w:tc>
          <w:tcPr>
            <w:tcW w:w="2693" w:type="dxa"/>
          </w:tcPr>
          <w:p w14:paraId="322FEDBD" w14:textId="2996E748" w:rsidR="006F03E6" w:rsidRPr="00DF2316" w:rsidRDefault="006F03E6" w:rsidP="006F03E6">
            <w:pPr>
              <w:spacing w:line="264" w:lineRule="auto"/>
              <w:rPr>
                <w:rStyle w:val="Odwoaniedokomentarza"/>
                <w:rFonts w:eastAsia="Calibri"/>
                <w:lang w:val="pl-PL"/>
              </w:rPr>
            </w:pPr>
            <w:r w:rsidRPr="00DF2316">
              <w:rPr>
                <w:rFonts w:eastAsia="Arial"/>
                <w:color w:val="000000"/>
                <w:sz w:val="14"/>
                <w:szCs w:val="14"/>
                <w:lang w:val="pl-PL"/>
              </w:rPr>
              <w:t xml:space="preserve"> </w:t>
            </w:r>
            <w:r w:rsidRPr="00DF2316">
              <w:rPr>
                <w:rFonts w:eastAsia="Arial"/>
                <w:color w:val="000000"/>
                <w:sz w:val="20"/>
                <w:szCs w:val="20"/>
                <w:lang w:val="pl-PL"/>
              </w:rPr>
              <w:t>PN-88/K-80017</w:t>
            </w:r>
          </w:p>
        </w:tc>
        <w:tc>
          <w:tcPr>
            <w:tcW w:w="6237" w:type="dxa"/>
          </w:tcPr>
          <w:p w14:paraId="73C02CFF" w14:textId="1D336C28" w:rsidR="006F03E6" w:rsidRPr="00DF2316" w:rsidRDefault="006F03E6" w:rsidP="006F03E6">
            <w:pPr>
              <w:rPr>
                <w:sz w:val="20"/>
                <w:szCs w:val="20"/>
                <w:lang w:val="pl-PL"/>
              </w:rPr>
            </w:pPr>
            <w:r w:rsidRPr="00DF2316">
              <w:rPr>
                <w:color w:val="000000"/>
                <w:sz w:val="20"/>
                <w:szCs w:val="20"/>
                <w:lang w:val="pl-PL"/>
              </w:rPr>
              <w:t>Nawierzchnia kolejowa. Pierścienie sprężyste.</w:t>
            </w:r>
          </w:p>
        </w:tc>
      </w:tr>
      <w:tr w:rsidR="006F03E6" w:rsidRPr="002E1B89" w14:paraId="7A88920E" w14:textId="77777777" w:rsidTr="006F03E6">
        <w:trPr>
          <w:cantSplit/>
        </w:trPr>
        <w:tc>
          <w:tcPr>
            <w:tcW w:w="560" w:type="dxa"/>
          </w:tcPr>
          <w:p w14:paraId="7F13264C" w14:textId="77777777" w:rsidR="006F03E6" w:rsidRPr="00DF2316" w:rsidRDefault="006F03E6" w:rsidP="006F03E6">
            <w:pPr>
              <w:numPr>
                <w:ilvl w:val="0"/>
                <w:numId w:val="2"/>
              </w:numPr>
              <w:spacing w:line="264" w:lineRule="auto"/>
              <w:rPr>
                <w:sz w:val="20"/>
                <w:szCs w:val="20"/>
                <w:lang w:val="pl-PL"/>
              </w:rPr>
            </w:pPr>
          </w:p>
        </w:tc>
        <w:tc>
          <w:tcPr>
            <w:tcW w:w="2693" w:type="dxa"/>
          </w:tcPr>
          <w:p w14:paraId="1CB1369C" w14:textId="58C8FA72"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PN-80/H-93443/00</w:t>
            </w:r>
          </w:p>
        </w:tc>
        <w:tc>
          <w:tcPr>
            <w:tcW w:w="6237" w:type="dxa"/>
          </w:tcPr>
          <w:p w14:paraId="5588C208" w14:textId="313CBEEE" w:rsidR="006F03E6" w:rsidRPr="00DF2316" w:rsidRDefault="006F03E6" w:rsidP="006F03E6">
            <w:pPr>
              <w:rPr>
                <w:sz w:val="20"/>
                <w:szCs w:val="20"/>
                <w:lang w:val="pl-PL"/>
              </w:rPr>
            </w:pPr>
            <w:r w:rsidRPr="00DF2316">
              <w:rPr>
                <w:color w:val="000000"/>
                <w:sz w:val="20"/>
                <w:szCs w:val="20"/>
                <w:lang w:val="pl-PL"/>
              </w:rPr>
              <w:t>Kształtowniki stalowe walcowane na gorąco do produkcji łapek oraz łapki dla nawierzchni kolejowej normalnotorowej.</w:t>
            </w:r>
          </w:p>
        </w:tc>
      </w:tr>
      <w:tr w:rsidR="006F03E6" w:rsidRPr="00DF2316" w14:paraId="0DDD6E5F" w14:textId="77777777" w:rsidTr="006F03E6">
        <w:trPr>
          <w:cantSplit/>
        </w:trPr>
        <w:tc>
          <w:tcPr>
            <w:tcW w:w="560" w:type="dxa"/>
          </w:tcPr>
          <w:p w14:paraId="0E869C3E" w14:textId="77777777" w:rsidR="006F03E6" w:rsidRPr="00DF2316" w:rsidRDefault="006F03E6" w:rsidP="006F03E6">
            <w:pPr>
              <w:numPr>
                <w:ilvl w:val="0"/>
                <w:numId w:val="2"/>
              </w:numPr>
              <w:spacing w:line="264" w:lineRule="auto"/>
              <w:rPr>
                <w:sz w:val="20"/>
                <w:szCs w:val="20"/>
                <w:lang w:val="pl-PL"/>
              </w:rPr>
            </w:pPr>
          </w:p>
        </w:tc>
        <w:tc>
          <w:tcPr>
            <w:tcW w:w="2693" w:type="dxa"/>
          </w:tcPr>
          <w:p w14:paraId="5D24BEE7" w14:textId="0275904C"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PN-84/K-80001 </w:t>
            </w:r>
          </w:p>
        </w:tc>
        <w:tc>
          <w:tcPr>
            <w:tcW w:w="6237" w:type="dxa"/>
          </w:tcPr>
          <w:p w14:paraId="65BC8F97" w14:textId="732D734C" w:rsidR="006F03E6" w:rsidRPr="00DF2316" w:rsidRDefault="006F03E6" w:rsidP="006F03E6">
            <w:pPr>
              <w:rPr>
                <w:sz w:val="20"/>
                <w:szCs w:val="20"/>
                <w:lang w:val="pl-PL"/>
              </w:rPr>
            </w:pPr>
            <w:r w:rsidRPr="00DF2316">
              <w:rPr>
                <w:color w:val="000000"/>
                <w:sz w:val="20"/>
                <w:szCs w:val="20"/>
                <w:lang w:val="pl-PL"/>
              </w:rPr>
              <w:t>Nawierzchnia kolejowa. Śruba stopowa</w:t>
            </w:r>
          </w:p>
        </w:tc>
      </w:tr>
      <w:tr w:rsidR="006F03E6" w:rsidRPr="00DF2316" w14:paraId="334BC775" w14:textId="77777777" w:rsidTr="006F03E6">
        <w:trPr>
          <w:cantSplit/>
        </w:trPr>
        <w:tc>
          <w:tcPr>
            <w:tcW w:w="560" w:type="dxa"/>
          </w:tcPr>
          <w:p w14:paraId="04252459" w14:textId="77777777" w:rsidR="006F03E6" w:rsidRPr="00DF2316" w:rsidRDefault="006F03E6" w:rsidP="006F03E6">
            <w:pPr>
              <w:numPr>
                <w:ilvl w:val="0"/>
                <w:numId w:val="2"/>
              </w:numPr>
              <w:spacing w:line="264" w:lineRule="auto"/>
              <w:rPr>
                <w:sz w:val="20"/>
                <w:szCs w:val="20"/>
                <w:lang w:val="pl-PL"/>
              </w:rPr>
            </w:pPr>
          </w:p>
        </w:tc>
        <w:tc>
          <w:tcPr>
            <w:tcW w:w="2693" w:type="dxa"/>
          </w:tcPr>
          <w:p w14:paraId="1FF00D53" w14:textId="31AD1396"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PN-88/K-80013 </w:t>
            </w:r>
          </w:p>
        </w:tc>
        <w:tc>
          <w:tcPr>
            <w:tcW w:w="6237" w:type="dxa"/>
          </w:tcPr>
          <w:p w14:paraId="573BFC52" w14:textId="57D53E54" w:rsidR="006F03E6" w:rsidRPr="00DF2316" w:rsidRDefault="006F03E6" w:rsidP="006F03E6">
            <w:pPr>
              <w:rPr>
                <w:sz w:val="20"/>
                <w:szCs w:val="20"/>
                <w:lang w:val="pl-PL"/>
              </w:rPr>
            </w:pPr>
            <w:r w:rsidRPr="00DF2316">
              <w:rPr>
                <w:color w:val="000000"/>
                <w:sz w:val="20"/>
                <w:szCs w:val="20"/>
                <w:lang w:val="pl-PL"/>
              </w:rPr>
              <w:t xml:space="preserve">Nawierzchnia kolejowa. Podkładka kwadratowa. </w:t>
            </w:r>
          </w:p>
        </w:tc>
      </w:tr>
      <w:tr w:rsidR="006F03E6" w:rsidRPr="00DF2316" w14:paraId="47F1E987" w14:textId="77777777" w:rsidTr="006F03E6">
        <w:trPr>
          <w:cantSplit/>
        </w:trPr>
        <w:tc>
          <w:tcPr>
            <w:tcW w:w="560" w:type="dxa"/>
          </w:tcPr>
          <w:p w14:paraId="0D36DF5B" w14:textId="77777777" w:rsidR="006F03E6" w:rsidRPr="00DF2316" w:rsidRDefault="006F03E6" w:rsidP="006F03E6">
            <w:pPr>
              <w:numPr>
                <w:ilvl w:val="0"/>
                <w:numId w:val="2"/>
              </w:numPr>
              <w:spacing w:line="264" w:lineRule="auto"/>
              <w:rPr>
                <w:sz w:val="20"/>
                <w:szCs w:val="20"/>
                <w:lang w:val="pl-PL"/>
              </w:rPr>
            </w:pPr>
          </w:p>
        </w:tc>
        <w:tc>
          <w:tcPr>
            <w:tcW w:w="2693" w:type="dxa"/>
          </w:tcPr>
          <w:p w14:paraId="0D234F33" w14:textId="2AC4F861"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PN-86/K-80014 </w:t>
            </w:r>
          </w:p>
        </w:tc>
        <w:tc>
          <w:tcPr>
            <w:tcW w:w="6237" w:type="dxa"/>
          </w:tcPr>
          <w:p w14:paraId="1EA2004A" w14:textId="61796F3D" w:rsidR="006F03E6" w:rsidRPr="00DF2316" w:rsidRDefault="006F03E6" w:rsidP="006F03E6">
            <w:pPr>
              <w:rPr>
                <w:sz w:val="20"/>
                <w:szCs w:val="20"/>
                <w:lang w:val="pl-PL"/>
              </w:rPr>
            </w:pPr>
            <w:r w:rsidRPr="00DF2316">
              <w:rPr>
                <w:color w:val="000000"/>
                <w:sz w:val="20"/>
                <w:szCs w:val="20"/>
                <w:lang w:val="pl-PL"/>
              </w:rPr>
              <w:t xml:space="preserve">Nawierzchnia kolejowa. Nakrętki sześciokątne. </w:t>
            </w:r>
          </w:p>
        </w:tc>
      </w:tr>
      <w:tr w:rsidR="006F03E6" w:rsidRPr="002E1B89" w14:paraId="41B12AF7" w14:textId="77777777" w:rsidTr="006F03E6">
        <w:trPr>
          <w:cantSplit/>
        </w:trPr>
        <w:tc>
          <w:tcPr>
            <w:tcW w:w="560" w:type="dxa"/>
          </w:tcPr>
          <w:p w14:paraId="04038150" w14:textId="77777777" w:rsidR="006F03E6" w:rsidRPr="00DF2316" w:rsidRDefault="006F03E6" w:rsidP="006F03E6">
            <w:pPr>
              <w:numPr>
                <w:ilvl w:val="0"/>
                <w:numId w:val="2"/>
              </w:numPr>
              <w:spacing w:line="264" w:lineRule="auto"/>
              <w:rPr>
                <w:sz w:val="20"/>
                <w:szCs w:val="20"/>
                <w:lang w:val="pl-PL"/>
              </w:rPr>
            </w:pPr>
          </w:p>
        </w:tc>
        <w:tc>
          <w:tcPr>
            <w:tcW w:w="2693" w:type="dxa"/>
          </w:tcPr>
          <w:p w14:paraId="15849542" w14:textId="0AAD5460"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PN-86/K-80015 </w:t>
            </w:r>
          </w:p>
        </w:tc>
        <w:tc>
          <w:tcPr>
            <w:tcW w:w="6237" w:type="dxa"/>
          </w:tcPr>
          <w:p w14:paraId="1A5ECB7D" w14:textId="368A98DA" w:rsidR="006F03E6" w:rsidRPr="00DF2316" w:rsidRDefault="006F03E6" w:rsidP="006F03E6">
            <w:pPr>
              <w:rPr>
                <w:sz w:val="20"/>
                <w:szCs w:val="20"/>
                <w:lang w:val="pl-PL"/>
              </w:rPr>
            </w:pPr>
            <w:r w:rsidRPr="00DF2316">
              <w:rPr>
                <w:color w:val="000000"/>
                <w:sz w:val="20"/>
                <w:szCs w:val="20"/>
                <w:lang w:val="pl-PL"/>
              </w:rPr>
              <w:t>Nawierzchnia kolejowa. Nakrętki sześciokątne kołnierzowe</w:t>
            </w:r>
          </w:p>
        </w:tc>
      </w:tr>
      <w:tr w:rsidR="006F03E6" w:rsidRPr="00DF2316" w14:paraId="47C185E5" w14:textId="77777777" w:rsidTr="006F03E6">
        <w:trPr>
          <w:cantSplit/>
        </w:trPr>
        <w:tc>
          <w:tcPr>
            <w:tcW w:w="560" w:type="dxa"/>
          </w:tcPr>
          <w:p w14:paraId="7ED04AA1" w14:textId="77777777" w:rsidR="006F03E6" w:rsidRPr="00DF2316" w:rsidRDefault="006F03E6" w:rsidP="006F03E6">
            <w:pPr>
              <w:numPr>
                <w:ilvl w:val="0"/>
                <w:numId w:val="2"/>
              </w:numPr>
              <w:spacing w:line="264" w:lineRule="auto"/>
              <w:rPr>
                <w:sz w:val="20"/>
                <w:szCs w:val="20"/>
                <w:lang w:val="pl-PL"/>
              </w:rPr>
            </w:pPr>
          </w:p>
        </w:tc>
        <w:tc>
          <w:tcPr>
            <w:tcW w:w="2693" w:type="dxa"/>
          </w:tcPr>
          <w:p w14:paraId="17CBF2CF" w14:textId="7E16C2F3"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PN-88/K-80016 </w:t>
            </w:r>
          </w:p>
        </w:tc>
        <w:tc>
          <w:tcPr>
            <w:tcW w:w="6237" w:type="dxa"/>
          </w:tcPr>
          <w:p w14:paraId="062EAD78" w14:textId="4A41E9B9" w:rsidR="006F03E6" w:rsidRPr="00DF2316" w:rsidRDefault="006F03E6" w:rsidP="006F03E6">
            <w:pPr>
              <w:rPr>
                <w:sz w:val="20"/>
                <w:szCs w:val="20"/>
                <w:lang w:val="pl-PL"/>
              </w:rPr>
            </w:pPr>
            <w:r w:rsidRPr="00DF2316">
              <w:rPr>
                <w:color w:val="000000"/>
                <w:sz w:val="20"/>
                <w:szCs w:val="20"/>
                <w:lang w:val="pl-PL"/>
              </w:rPr>
              <w:t>Nawierzchnia kolejowa. Podkładki okrągłe.</w:t>
            </w:r>
          </w:p>
        </w:tc>
      </w:tr>
      <w:tr w:rsidR="006F03E6" w:rsidRPr="002E1B89" w14:paraId="63539E50" w14:textId="77777777" w:rsidTr="006F03E6">
        <w:trPr>
          <w:cantSplit/>
        </w:trPr>
        <w:tc>
          <w:tcPr>
            <w:tcW w:w="560" w:type="dxa"/>
          </w:tcPr>
          <w:p w14:paraId="0E1B3DC5" w14:textId="77777777" w:rsidR="006F03E6" w:rsidRPr="00DF2316" w:rsidRDefault="006F03E6" w:rsidP="006F03E6">
            <w:pPr>
              <w:numPr>
                <w:ilvl w:val="0"/>
                <w:numId w:val="2"/>
              </w:numPr>
              <w:spacing w:line="264" w:lineRule="auto"/>
              <w:rPr>
                <w:sz w:val="20"/>
                <w:szCs w:val="20"/>
                <w:lang w:val="pl-PL"/>
              </w:rPr>
            </w:pPr>
          </w:p>
        </w:tc>
        <w:tc>
          <w:tcPr>
            <w:tcW w:w="2693" w:type="dxa"/>
          </w:tcPr>
          <w:p w14:paraId="461D7141" w14:textId="5DB04B60"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15273-3:2012</w:t>
            </w:r>
          </w:p>
        </w:tc>
        <w:tc>
          <w:tcPr>
            <w:tcW w:w="6237" w:type="dxa"/>
          </w:tcPr>
          <w:p w14:paraId="728E9769" w14:textId="4F4894AA" w:rsidR="006F03E6" w:rsidRPr="00DF2316" w:rsidRDefault="006F03E6" w:rsidP="006F03E6">
            <w:pPr>
              <w:rPr>
                <w:sz w:val="20"/>
                <w:szCs w:val="20"/>
                <w:lang w:val="pl-PL"/>
              </w:rPr>
            </w:pPr>
            <w:r w:rsidRPr="00DF2316">
              <w:rPr>
                <w:color w:val="000000"/>
                <w:sz w:val="20"/>
                <w:szCs w:val="20"/>
                <w:lang w:val="pl-PL"/>
              </w:rPr>
              <w:t>Kolejnictwo. Skrajnie. Część 3: Skrajnie budowli.</w:t>
            </w:r>
          </w:p>
        </w:tc>
      </w:tr>
      <w:tr w:rsidR="006F03E6" w:rsidRPr="002E1B89" w14:paraId="7DB1E0B4" w14:textId="77777777" w:rsidTr="006F03E6">
        <w:trPr>
          <w:cantSplit/>
        </w:trPr>
        <w:tc>
          <w:tcPr>
            <w:tcW w:w="560" w:type="dxa"/>
          </w:tcPr>
          <w:p w14:paraId="3185EAAD" w14:textId="77777777" w:rsidR="006F03E6" w:rsidRPr="00DF2316" w:rsidRDefault="006F03E6" w:rsidP="006F03E6">
            <w:pPr>
              <w:numPr>
                <w:ilvl w:val="0"/>
                <w:numId w:val="2"/>
              </w:numPr>
              <w:spacing w:line="264" w:lineRule="auto"/>
              <w:rPr>
                <w:sz w:val="20"/>
                <w:szCs w:val="20"/>
                <w:lang w:val="pl-PL"/>
              </w:rPr>
            </w:pPr>
          </w:p>
        </w:tc>
        <w:tc>
          <w:tcPr>
            <w:tcW w:w="2693" w:type="dxa"/>
          </w:tcPr>
          <w:p w14:paraId="7988BCB2" w14:textId="2E7C2217"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PN-EN-13231-1:2006</w:t>
            </w:r>
          </w:p>
        </w:tc>
        <w:tc>
          <w:tcPr>
            <w:tcW w:w="6237" w:type="dxa"/>
          </w:tcPr>
          <w:p w14:paraId="0DBBEE4E" w14:textId="6B348825" w:rsidR="006F03E6" w:rsidRPr="00DF2316" w:rsidRDefault="006F03E6" w:rsidP="006F03E6">
            <w:pPr>
              <w:rPr>
                <w:sz w:val="20"/>
                <w:szCs w:val="20"/>
                <w:lang w:val="pl-PL"/>
              </w:rPr>
            </w:pPr>
            <w:r w:rsidRPr="00DF2316">
              <w:rPr>
                <w:color w:val="000000"/>
                <w:sz w:val="20"/>
                <w:szCs w:val="20"/>
                <w:lang w:val="pl-PL"/>
              </w:rPr>
              <w:t>Kolejnictwo – Tor – Odbiór prac. Część 1: Prace na torach na podsypce - Szlak.</w:t>
            </w:r>
          </w:p>
        </w:tc>
      </w:tr>
      <w:tr w:rsidR="006F03E6" w:rsidRPr="002E1B89" w14:paraId="4E2CE635" w14:textId="77777777" w:rsidTr="006F03E6">
        <w:trPr>
          <w:cantSplit/>
        </w:trPr>
        <w:tc>
          <w:tcPr>
            <w:tcW w:w="560" w:type="dxa"/>
          </w:tcPr>
          <w:p w14:paraId="2D840B3E" w14:textId="77777777" w:rsidR="006F03E6" w:rsidRPr="00DF2316" w:rsidRDefault="006F03E6" w:rsidP="006F03E6">
            <w:pPr>
              <w:numPr>
                <w:ilvl w:val="0"/>
                <w:numId w:val="2"/>
              </w:numPr>
              <w:spacing w:line="264" w:lineRule="auto"/>
              <w:rPr>
                <w:sz w:val="20"/>
                <w:szCs w:val="20"/>
                <w:lang w:val="pl-PL"/>
              </w:rPr>
            </w:pPr>
          </w:p>
        </w:tc>
        <w:tc>
          <w:tcPr>
            <w:tcW w:w="2693" w:type="dxa"/>
          </w:tcPr>
          <w:p w14:paraId="3DB0065E" w14:textId="5957F1B2"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15273-3:2010</w:t>
            </w:r>
          </w:p>
        </w:tc>
        <w:tc>
          <w:tcPr>
            <w:tcW w:w="6237" w:type="dxa"/>
          </w:tcPr>
          <w:p w14:paraId="24F10A82" w14:textId="1DE0160E" w:rsidR="006F03E6" w:rsidRPr="00DF2316" w:rsidRDefault="006F03E6" w:rsidP="006F03E6">
            <w:pPr>
              <w:rPr>
                <w:sz w:val="20"/>
                <w:szCs w:val="20"/>
                <w:lang w:val="pl-PL"/>
              </w:rPr>
            </w:pPr>
            <w:r w:rsidRPr="00DF2316">
              <w:rPr>
                <w:color w:val="000000"/>
                <w:sz w:val="20"/>
                <w:szCs w:val="20"/>
                <w:lang w:val="pl-PL"/>
              </w:rPr>
              <w:t>Kolejnictwo. Skrajnie. Część 3: Skrajnie budowli.</w:t>
            </w:r>
          </w:p>
        </w:tc>
      </w:tr>
      <w:tr w:rsidR="006F03E6" w:rsidRPr="002E1B89" w14:paraId="6C97B51A" w14:textId="77777777" w:rsidTr="006F03E6">
        <w:trPr>
          <w:cantSplit/>
        </w:trPr>
        <w:tc>
          <w:tcPr>
            <w:tcW w:w="560" w:type="dxa"/>
          </w:tcPr>
          <w:p w14:paraId="39B4908E" w14:textId="77777777" w:rsidR="006F03E6" w:rsidRPr="00DF2316" w:rsidRDefault="006F03E6" w:rsidP="006F03E6">
            <w:pPr>
              <w:numPr>
                <w:ilvl w:val="0"/>
                <w:numId w:val="2"/>
              </w:numPr>
              <w:spacing w:line="264" w:lineRule="auto"/>
              <w:rPr>
                <w:sz w:val="20"/>
                <w:szCs w:val="20"/>
                <w:lang w:val="pl-PL"/>
              </w:rPr>
            </w:pPr>
          </w:p>
        </w:tc>
        <w:tc>
          <w:tcPr>
            <w:tcW w:w="2693" w:type="dxa"/>
          </w:tcPr>
          <w:p w14:paraId="5F1A5DCB" w14:textId="38BAC924"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BN-88/8932-02</w:t>
            </w:r>
          </w:p>
        </w:tc>
        <w:tc>
          <w:tcPr>
            <w:tcW w:w="6237" w:type="dxa"/>
          </w:tcPr>
          <w:p w14:paraId="118D1628" w14:textId="70C32A70" w:rsidR="006F03E6" w:rsidRPr="00DF2316" w:rsidRDefault="006F03E6" w:rsidP="006F03E6">
            <w:pPr>
              <w:rPr>
                <w:sz w:val="20"/>
                <w:szCs w:val="20"/>
                <w:lang w:val="pl-PL"/>
              </w:rPr>
            </w:pPr>
            <w:r w:rsidRPr="00DF2316">
              <w:rPr>
                <w:color w:val="000000"/>
                <w:sz w:val="20"/>
                <w:szCs w:val="20"/>
                <w:lang w:val="pl-PL"/>
              </w:rPr>
              <w:t>Podtorze i podłoże kolejowe. Roboty ziemne Wymagania i badania.</w:t>
            </w:r>
          </w:p>
        </w:tc>
      </w:tr>
      <w:tr w:rsidR="006F03E6" w:rsidRPr="002E1B89" w14:paraId="6761EC4D" w14:textId="77777777" w:rsidTr="006F03E6">
        <w:trPr>
          <w:cantSplit/>
        </w:trPr>
        <w:tc>
          <w:tcPr>
            <w:tcW w:w="560" w:type="dxa"/>
          </w:tcPr>
          <w:p w14:paraId="2081D735" w14:textId="77777777" w:rsidR="006F03E6" w:rsidRPr="00DF2316" w:rsidRDefault="006F03E6" w:rsidP="006F03E6">
            <w:pPr>
              <w:numPr>
                <w:ilvl w:val="0"/>
                <w:numId w:val="2"/>
              </w:numPr>
              <w:spacing w:line="264" w:lineRule="auto"/>
              <w:rPr>
                <w:sz w:val="20"/>
                <w:szCs w:val="20"/>
                <w:lang w:val="pl-PL"/>
              </w:rPr>
            </w:pPr>
          </w:p>
        </w:tc>
        <w:tc>
          <w:tcPr>
            <w:tcW w:w="2693" w:type="dxa"/>
          </w:tcPr>
          <w:p w14:paraId="3029C4E7" w14:textId="0A400C04"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PN-88/B-04481</w:t>
            </w:r>
          </w:p>
        </w:tc>
        <w:tc>
          <w:tcPr>
            <w:tcW w:w="6237" w:type="dxa"/>
          </w:tcPr>
          <w:p w14:paraId="4D739D2F" w14:textId="5619BCB5" w:rsidR="006F03E6" w:rsidRPr="00DF2316" w:rsidRDefault="006F03E6" w:rsidP="006F03E6">
            <w:pPr>
              <w:rPr>
                <w:sz w:val="20"/>
                <w:szCs w:val="20"/>
                <w:lang w:val="pl-PL"/>
              </w:rPr>
            </w:pPr>
            <w:r w:rsidRPr="00DF2316">
              <w:rPr>
                <w:color w:val="000000"/>
                <w:sz w:val="20"/>
                <w:szCs w:val="20"/>
                <w:lang w:val="pl-PL"/>
              </w:rPr>
              <w:t xml:space="preserve">Grunty budowlane badanie próbek gruntu. </w:t>
            </w:r>
          </w:p>
        </w:tc>
      </w:tr>
      <w:tr w:rsidR="006F03E6" w:rsidRPr="00DF2316" w14:paraId="310881AE" w14:textId="77777777" w:rsidTr="006F03E6">
        <w:trPr>
          <w:cantSplit/>
        </w:trPr>
        <w:tc>
          <w:tcPr>
            <w:tcW w:w="560" w:type="dxa"/>
          </w:tcPr>
          <w:p w14:paraId="40187234" w14:textId="77777777" w:rsidR="006F03E6" w:rsidRPr="00DF2316" w:rsidRDefault="006F03E6" w:rsidP="006F03E6">
            <w:pPr>
              <w:numPr>
                <w:ilvl w:val="0"/>
                <w:numId w:val="2"/>
              </w:numPr>
              <w:spacing w:line="264" w:lineRule="auto"/>
              <w:rPr>
                <w:sz w:val="20"/>
                <w:szCs w:val="20"/>
                <w:lang w:val="pl-PL"/>
              </w:rPr>
            </w:pPr>
          </w:p>
        </w:tc>
        <w:tc>
          <w:tcPr>
            <w:tcW w:w="2693" w:type="dxa"/>
          </w:tcPr>
          <w:p w14:paraId="04E20478" w14:textId="346961FE"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PN-B-06050 </w:t>
            </w:r>
          </w:p>
        </w:tc>
        <w:tc>
          <w:tcPr>
            <w:tcW w:w="6237" w:type="dxa"/>
          </w:tcPr>
          <w:p w14:paraId="6DD21F52" w14:textId="49E118E0" w:rsidR="006F03E6" w:rsidRPr="00DF2316" w:rsidRDefault="006F03E6" w:rsidP="006F03E6">
            <w:pPr>
              <w:rPr>
                <w:sz w:val="20"/>
                <w:szCs w:val="20"/>
                <w:lang w:val="pl-PL"/>
              </w:rPr>
            </w:pPr>
            <w:r w:rsidRPr="00DF2316">
              <w:rPr>
                <w:color w:val="000000"/>
                <w:sz w:val="20"/>
                <w:szCs w:val="20"/>
                <w:lang w:val="pl-PL"/>
              </w:rPr>
              <w:t>Roboty ziemne. Wymagania ogólne.</w:t>
            </w:r>
          </w:p>
        </w:tc>
      </w:tr>
      <w:tr w:rsidR="006F03E6" w:rsidRPr="00DF2316" w14:paraId="69E720DA" w14:textId="77777777" w:rsidTr="006F03E6">
        <w:trPr>
          <w:cantSplit/>
        </w:trPr>
        <w:tc>
          <w:tcPr>
            <w:tcW w:w="560" w:type="dxa"/>
          </w:tcPr>
          <w:p w14:paraId="1EEA9359" w14:textId="77777777" w:rsidR="006F03E6" w:rsidRPr="00DF2316" w:rsidRDefault="006F03E6" w:rsidP="006F03E6">
            <w:pPr>
              <w:numPr>
                <w:ilvl w:val="0"/>
                <w:numId w:val="2"/>
              </w:numPr>
              <w:spacing w:line="264" w:lineRule="auto"/>
              <w:rPr>
                <w:sz w:val="20"/>
                <w:szCs w:val="20"/>
                <w:lang w:val="pl-PL"/>
              </w:rPr>
            </w:pPr>
          </w:p>
        </w:tc>
        <w:tc>
          <w:tcPr>
            <w:tcW w:w="2693" w:type="dxa"/>
          </w:tcPr>
          <w:p w14:paraId="28238D48" w14:textId="5B842DC7"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BN-77/8931-12: </w:t>
            </w:r>
          </w:p>
        </w:tc>
        <w:tc>
          <w:tcPr>
            <w:tcW w:w="6237" w:type="dxa"/>
          </w:tcPr>
          <w:p w14:paraId="76EFD5B9" w14:textId="78DD146A" w:rsidR="006F03E6" w:rsidRPr="00DF2316" w:rsidRDefault="006F03E6" w:rsidP="006F03E6">
            <w:pPr>
              <w:rPr>
                <w:sz w:val="20"/>
                <w:szCs w:val="20"/>
                <w:lang w:val="pl-PL"/>
              </w:rPr>
            </w:pPr>
            <w:r w:rsidRPr="00DF2316">
              <w:rPr>
                <w:color w:val="000000"/>
                <w:sz w:val="20"/>
                <w:szCs w:val="20"/>
                <w:lang w:val="pl-PL"/>
              </w:rPr>
              <w:t>Oznaczenie wskaźnika zagęszczenia gruntu.</w:t>
            </w:r>
          </w:p>
        </w:tc>
      </w:tr>
      <w:tr w:rsidR="006F03E6" w:rsidRPr="002E1B89" w14:paraId="12E49690" w14:textId="77777777" w:rsidTr="006F03E6">
        <w:trPr>
          <w:cantSplit/>
        </w:trPr>
        <w:tc>
          <w:tcPr>
            <w:tcW w:w="560" w:type="dxa"/>
          </w:tcPr>
          <w:p w14:paraId="2895C75C" w14:textId="77777777" w:rsidR="006F03E6" w:rsidRPr="00DF2316" w:rsidRDefault="006F03E6" w:rsidP="006F03E6">
            <w:pPr>
              <w:numPr>
                <w:ilvl w:val="0"/>
                <w:numId w:val="2"/>
              </w:numPr>
              <w:spacing w:line="264" w:lineRule="auto"/>
              <w:rPr>
                <w:sz w:val="20"/>
                <w:szCs w:val="20"/>
                <w:lang w:val="pl-PL"/>
              </w:rPr>
            </w:pPr>
          </w:p>
        </w:tc>
        <w:tc>
          <w:tcPr>
            <w:tcW w:w="2693" w:type="dxa"/>
          </w:tcPr>
          <w:p w14:paraId="150DD58A" w14:textId="546520A4"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PN-B-02481:1998 </w:t>
            </w:r>
          </w:p>
        </w:tc>
        <w:tc>
          <w:tcPr>
            <w:tcW w:w="6237" w:type="dxa"/>
          </w:tcPr>
          <w:p w14:paraId="4EC5BCB0" w14:textId="46A2106A" w:rsidR="006F03E6" w:rsidRPr="00DF2316" w:rsidRDefault="006F03E6" w:rsidP="006F03E6">
            <w:pPr>
              <w:rPr>
                <w:sz w:val="20"/>
                <w:szCs w:val="20"/>
                <w:lang w:val="pl-PL"/>
              </w:rPr>
            </w:pPr>
            <w:r w:rsidRPr="00DF2316">
              <w:rPr>
                <w:color w:val="000000"/>
                <w:sz w:val="20"/>
                <w:szCs w:val="20"/>
                <w:lang w:val="pl-PL"/>
              </w:rPr>
              <w:t>Geotechnika. Terminologia podstawowa, symbole literowe i jednostko miar.</w:t>
            </w:r>
          </w:p>
        </w:tc>
      </w:tr>
      <w:tr w:rsidR="006F03E6" w:rsidRPr="002E1B89" w14:paraId="5C2EDE94" w14:textId="77777777" w:rsidTr="006F03E6">
        <w:trPr>
          <w:cantSplit/>
        </w:trPr>
        <w:tc>
          <w:tcPr>
            <w:tcW w:w="560" w:type="dxa"/>
          </w:tcPr>
          <w:p w14:paraId="0FD509D2" w14:textId="77777777" w:rsidR="006F03E6" w:rsidRPr="00DF2316" w:rsidRDefault="006F03E6" w:rsidP="006F03E6">
            <w:pPr>
              <w:numPr>
                <w:ilvl w:val="0"/>
                <w:numId w:val="2"/>
              </w:numPr>
              <w:spacing w:line="264" w:lineRule="auto"/>
              <w:rPr>
                <w:sz w:val="20"/>
                <w:szCs w:val="20"/>
                <w:lang w:val="pl-PL"/>
              </w:rPr>
            </w:pPr>
          </w:p>
        </w:tc>
        <w:tc>
          <w:tcPr>
            <w:tcW w:w="2693" w:type="dxa"/>
          </w:tcPr>
          <w:p w14:paraId="7AE67D46" w14:textId="525C8E5E"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PN-98/B-02480                   </w:t>
            </w:r>
          </w:p>
        </w:tc>
        <w:tc>
          <w:tcPr>
            <w:tcW w:w="6237" w:type="dxa"/>
          </w:tcPr>
          <w:p w14:paraId="7760EB46" w14:textId="43CEA083" w:rsidR="006F03E6" w:rsidRPr="00DF2316" w:rsidRDefault="006F03E6" w:rsidP="006F03E6">
            <w:pPr>
              <w:rPr>
                <w:sz w:val="20"/>
                <w:szCs w:val="20"/>
                <w:lang w:val="pl-PL"/>
              </w:rPr>
            </w:pPr>
            <w:r w:rsidRPr="00DF2316">
              <w:rPr>
                <w:color w:val="000000"/>
                <w:sz w:val="20"/>
                <w:szCs w:val="20"/>
                <w:lang w:val="pl-PL"/>
              </w:rPr>
              <w:t>Grunty budowlane. Określenia, symbole, podział i opis gruntów.</w:t>
            </w:r>
          </w:p>
        </w:tc>
      </w:tr>
      <w:tr w:rsidR="006F03E6" w:rsidRPr="002E1B89" w14:paraId="1A177FA3" w14:textId="77777777" w:rsidTr="006F03E6">
        <w:trPr>
          <w:cantSplit/>
        </w:trPr>
        <w:tc>
          <w:tcPr>
            <w:tcW w:w="560" w:type="dxa"/>
          </w:tcPr>
          <w:p w14:paraId="023DCCC2" w14:textId="77777777" w:rsidR="006F03E6" w:rsidRPr="00DF2316" w:rsidRDefault="006F03E6" w:rsidP="006F03E6">
            <w:pPr>
              <w:numPr>
                <w:ilvl w:val="0"/>
                <w:numId w:val="2"/>
              </w:numPr>
              <w:spacing w:line="264" w:lineRule="auto"/>
              <w:rPr>
                <w:sz w:val="20"/>
                <w:szCs w:val="20"/>
                <w:lang w:val="pl-PL"/>
              </w:rPr>
            </w:pPr>
          </w:p>
        </w:tc>
        <w:tc>
          <w:tcPr>
            <w:tcW w:w="2693" w:type="dxa"/>
          </w:tcPr>
          <w:p w14:paraId="17E4D212" w14:textId="68F09ECC"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PN-S-02205:1998               </w:t>
            </w:r>
          </w:p>
        </w:tc>
        <w:tc>
          <w:tcPr>
            <w:tcW w:w="6237" w:type="dxa"/>
          </w:tcPr>
          <w:p w14:paraId="405BBABB" w14:textId="7208F6CF" w:rsidR="006F03E6" w:rsidRPr="00DF2316" w:rsidRDefault="006F03E6" w:rsidP="006F03E6">
            <w:pPr>
              <w:rPr>
                <w:sz w:val="20"/>
                <w:szCs w:val="20"/>
                <w:lang w:val="pl-PL"/>
              </w:rPr>
            </w:pPr>
            <w:r w:rsidRPr="00DF2316">
              <w:rPr>
                <w:color w:val="000000"/>
                <w:sz w:val="20"/>
                <w:szCs w:val="20"/>
                <w:lang w:val="pl-PL"/>
              </w:rPr>
              <w:t>Drogi samochodowe. Roboty ziemne. Wymagania i badania.</w:t>
            </w:r>
          </w:p>
        </w:tc>
      </w:tr>
      <w:tr w:rsidR="006F03E6" w:rsidRPr="00DF2316" w14:paraId="114C936D" w14:textId="77777777" w:rsidTr="006F03E6">
        <w:trPr>
          <w:cantSplit/>
        </w:trPr>
        <w:tc>
          <w:tcPr>
            <w:tcW w:w="560" w:type="dxa"/>
          </w:tcPr>
          <w:p w14:paraId="523A7E9C" w14:textId="77777777" w:rsidR="006F03E6" w:rsidRPr="00DF2316" w:rsidRDefault="006F03E6" w:rsidP="006F03E6">
            <w:pPr>
              <w:numPr>
                <w:ilvl w:val="0"/>
                <w:numId w:val="2"/>
              </w:numPr>
              <w:spacing w:line="264" w:lineRule="auto"/>
              <w:rPr>
                <w:sz w:val="20"/>
                <w:szCs w:val="20"/>
                <w:lang w:val="pl-PL"/>
              </w:rPr>
            </w:pPr>
          </w:p>
        </w:tc>
        <w:tc>
          <w:tcPr>
            <w:tcW w:w="2693" w:type="dxa"/>
          </w:tcPr>
          <w:p w14:paraId="29180B01" w14:textId="5CF16952"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PN-81/B-03020            </w:t>
            </w:r>
          </w:p>
        </w:tc>
        <w:tc>
          <w:tcPr>
            <w:tcW w:w="6237" w:type="dxa"/>
          </w:tcPr>
          <w:p w14:paraId="1A6AE129" w14:textId="34624E06" w:rsidR="006F03E6" w:rsidRPr="00492C33" w:rsidRDefault="006F03E6" w:rsidP="006F03E6">
            <w:pPr>
              <w:rPr>
                <w:sz w:val="20"/>
                <w:szCs w:val="20"/>
                <w:lang w:val="pl-PL"/>
              </w:rPr>
            </w:pPr>
            <w:r w:rsidRPr="00492C33">
              <w:rPr>
                <w:color w:val="000000"/>
                <w:sz w:val="20"/>
                <w:szCs w:val="20"/>
                <w:lang w:val="pl-PL"/>
              </w:rPr>
              <w:t>Grunty budowlane. Posadowienie bezpośrednie budowli. Obliczenia statystyczne i projektowanie.</w:t>
            </w:r>
          </w:p>
        </w:tc>
      </w:tr>
      <w:tr w:rsidR="006F03E6" w:rsidRPr="002E1B89" w14:paraId="2E392F33" w14:textId="77777777" w:rsidTr="006F03E6">
        <w:trPr>
          <w:cantSplit/>
        </w:trPr>
        <w:tc>
          <w:tcPr>
            <w:tcW w:w="560" w:type="dxa"/>
          </w:tcPr>
          <w:p w14:paraId="26FD9AAA" w14:textId="77777777" w:rsidR="006F03E6" w:rsidRPr="00DF2316" w:rsidRDefault="006F03E6" w:rsidP="006F03E6">
            <w:pPr>
              <w:numPr>
                <w:ilvl w:val="0"/>
                <w:numId w:val="2"/>
              </w:numPr>
              <w:spacing w:line="264" w:lineRule="auto"/>
              <w:rPr>
                <w:sz w:val="20"/>
                <w:szCs w:val="20"/>
                <w:lang w:val="pl-PL"/>
              </w:rPr>
            </w:pPr>
          </w:p>
        </w:tc>
        <w:tc>
          <w:tcPr>
            <w:tcW w:w="2693" w:type="dxa"/>
          </w:tcPr>
          <w:p w14:paraId="6A233662" w14:textId="3A5810D9"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13250:2002/A1:2005</w:t>
            </w:r>
          </w:p>
        </w:tc>
        <w:tc>
          <w:tcPr>
            <w:tcW w:w="6237" w:type="dxa"/>
          </w:tcPr>
          <w:p w14:paraId="63EA4A81" w14:textId="5F8B3869" w:rsidR="006F03E6" w:rsidRPr="00DF2316" w:rsidRDefault="006F03E6" w:rsidP="006F03E6">
            <w:pPr>
              <w:rPr>
                <w:sz w:val="20"/>
                <w:szCs w:val="20"/>
                <w:lang w:val="pl-PL"/>
              </w:rPr>
            </w:pPr>
            <w:proofErr w:type="spellStart"/>
            <w:r w:rsidRPr="00DF2316">
              <w:rPr>
                <w:color w:val="000000"/>
                <w:sz w:val="20"/>
                <w:szCs w:val="20"/>
                <w:lang w:val="pl-PL"/>
              </w:rPr>
              <w:t>Geotekstylia</w:t>
            </w:r>
            <w:proofErr w:type="spellEnd"/>
            <w:r w:rsidRPr="00DF2316">
              <w:rPr>
                <w:color w:val="000000"/>
                <w:sz w:val="20"/>
                <w:szCs w:val="20"/>
                <w:lang w:val="pl-PL"/>
              </w:rPr>
              <w:t xml:space="preserve"> i wyroby pokrewne – Właściwości wymagane w odniesieniu do wyrobów stosowanych do budowy dróg kolejowych.</w:t>
            </w:r>
          </w:p>
        </w:tc>
      </w:tr>
      <w:tr w:rsidR="006F03E6" w:rsidRPr="002E1B89" w14:paraId="44B203E0" w14:textId="77777777" w:rsidTr="006F03E6">
        <w:trPr>
          <w:cantSplit/>
        </w:trPr>
        <w:tc>
          <w:tcPr>
            <w:tcW w:w="560" w:type="dxa"/>
          </w:tcPr>
          <w:p w14:paraId="2CD9C4D5" w14:textId="77777777" w:rsidR="006F03E6" w:rsidRPr="00DF2316" w:rsidRDefault="006F03E6" w:rsidP="006F03E6">
            <w:pPr>
              <w:numPr>
                <w:ilvl w:val="0"/>
                <w:numId w:val="2"/>
              </w:numPr>
              <w:spacing w:line="264" w:lineRule="auto"/>
              <w:rPr>
                <w:sz w:val="20"/>
                <w:szCs w:val="20"/>
                <w:lang w:val="pl-PL"/>
              </w:rPr>
            </w:pPr>
          </w:p>
        </w:tc>
        <w:tc>
          <w:tcPr>
            <w:tcW w:w="2693" w:type="dxa"/>
          </w:tcPr>
          <w:p w14:paraId="3960FA91" w14:textId="7AFFFD57"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13251:2002/A1:2006</w:t>
            </w:r>
          </w:p>
        </w:tc>
        <w:tc>
          <w:tcPr>
            <w:tcW w:w="6237" w:type="dxa"/>
          </w:tcPr>
          <w:p w14:paraId="587968B0" w14:textId="49A6F3B5" w:rsidR="006F03E6" w:rsidRPr="00DF2316" w:rsidRDefault="006F03E6" w:rsidP="006F03E6">
            <w:pPr>
              <w:rPr>
                <w:sz w:val="20"/>
                <w:szCs w:val="20"/>
                <w:lang w:val="pl-PL"/>
              </w:rPr>
            </w:pPr>
            <w:proofErr w:type="spellStart"/>
            <w:r w:rsidRPr="00DF2316">
              <w:rPr>
                <w:color w:val="000000"/>
                <w:sz w:val="20"/>
                <w:szCs w:val="20"/>
                <w:lang w:val="pl-PL"/>
              </w:rPr>
              <w:t>Geotekstylia</w:t>
            </w:r>
            <w:proofErr w:type="spellEnd"/>
            <w:r w:rsidRPr="00DF2316">
              <w:rPr>
                <w:color w:val="000000"/>
                <w:sz w:val="20"/>
                <w:szCs w:val="20"/>
                <w:lang w:val="pl-PL"/>
              </w:rPr>
              <w:t xml:space="preserve"> i wyroby pokrewne – Właściwości wymagane w odniesieniu do wyrobów stosowanych w robotach ziemnych, fundamentowaniu i konstrukcjach oporowych.</w:t>
            </w:r>
          </w:p>
        </w:tc>
      </w:tr>
      <w:tr w:rsidR="006F03E6" w:rsidRPr="002E1B89" w14:paraId="6D3ACD25" w14:textId="77777777" w:rsidTr="006F03E6">
        <w:trPr>
          <w:cantSplit/>
        </w:trPr>
        <w:tc>
          <w:tcPr>
            <w:tcW w:w="560" w:type="dxa"/>
          </w:tcPr>
          <w:p w14:paraId="52594170" w14:textId="77777777" w:rsidR="006F03E6" w:rsidRPr="00DF2316" w:rsidRDefault="006F03E6" w:rsidP="006F03E6">
            <w:pPr>
              <w:numPr>
                <w:ilvl w:val="0"/>
                <w:numId w:val="2"/>
              </w:numPr>
              <w:spacing w:line="264" w:lineRule="auto"/>
              <w:rPr>
                <w:sz w:val="20"/>
                <w:szCs w:val="20"/>
                <w:lang w:val="pl-PL"/>
              </w:rPr>
            </w:pPr>
          </w:p>
        </w:tc>
        <w:tc>
          <w:tcPr>
            <w:tcW w:w="2693" w:type="dxa"/>
          </w:tcPr>
          <w:p w14:paraId="45305960" w14:textId="24E03F65" w:rsidR="006F03E6" w:rsidRPr="00DF2316" w:rsidRDefault="006F03E6" w:rsidP="006F03E6">
            <w:pPr>
              <w:spacing w:line="264" w:lineRule="auto"/>
              <w:rPr>
                <w:rStyle w:val="Odwoaniedokomentarza"/>
                <w:rFonts w:eastAsia="Calibri"/>
                <w:lang w:val="pl-PL"/>
              </w:rPr>
            </w:pPr>
            <w:r w:rsidRPr="00DF2316">
              <w:rPr>
                <w:rFonts w:eastAsia="Arial"/>
                <w:color w:val="000000"/>
                <w:sz w:val="14"/>
                <w:szCs w:val="14"/>
                <w:lang w:val="pl-PL"/>
              </w:rPr>
              <w:t xml:space="preserve"> </w:t>
            </w:r>
            <w:r w:rsidRPr="00DF2316">
              <w:rPr>
                <w:rFonts w:eastAsia="Arial"/>
                <w:color w:val="000000"/>
                <w:sz w:val="20"/>
                <w:szCs w:val="20"/>
                <w:lang w:val="pl-PL"/>
              </w:rPr>
              <w:t>PN-EN 13252:2002/A1:2006</w:t>
            </w:r>
          </w:p>
        </w:tc>
        <w:tc>
          <w:tcPr>
            <w:tcW w:w="6237" w:type="dxa"/>
          </w:tcPr>
          <w:p w14:paraId="6AE1A318" w14:textId="49ECDAF6" w:rsidR="006F03E6" w:rsidRPr="00DF2316" w:rsidRDefault="006F03E6" w:rsidP="006F03E6">
            <w:pPr>
              <w:rPr>
                <w:sz w:val="20"/>
                <w:szCs w:val="20"/>
                <w:lang w:val="pl-PL"/>
              </w:rPr>
            </w:pPr>
            <w:proofErr w:type="spellStart"/>
            <w:r w:rsidRPr="00DF2316">
              <w:rPr>
                <w:color w:val="000000"/>
                <w:sz w:val="20"/>
                <w:szCs w:val="20"/>
                <w:lang w:val="pl-PL"/>
              </w:rPr>
              <w:t>Geotekstylia</w:t>
            </w:r>
            <w:proofErr w:type="spellEnd"/>
            <w:r w:rsidRPr="00DF2316">
              <w:rPr>
                <w:color w:val="000000"/>
                <w:sz w:val="20"/>
                <w:szCs w:val="20"/>
                <w:lang w:val="pl-PL"/>
              </w:rPr>
              <w:t xml:space="preserve"> i wyroby pokrewne – Właściwości wymagane w odniesieniu do wyrobów stosowanych w systemach drenażowych.</w:t>
            </w:r>
          </w:p>
        </w:tc>
      </w:tr>
      <w:tr w:rsidR="006F03E6" w:rsidRPr="002E1B89" w14:paraId="1D38D4D4" w14:textId="77777777" w:rsidTr="006F03E6">
        <w:trPr>
          <w:cantSplit/>
        </w:trPr>
        <w:tc>
          <w:tcPr>
            <w:tcW w:w="560" w:type="dxa"/>
          </w:tcPr>
          <w:p w14:paraId="0A1FEC04" w14:textId="77777777" w:rsidR="006F03E6" w:rsidRPr="00DF2316" w:rsidRDefault="006F03E6" w:rsidP="006F03E6">
            <w:pPr>
              <w:numPr>
                <w:ilvl w:val="0"/>
                <w:numId w:val="2"/>
              </w:numPr>
              <w:spacing w:line="264" w:lineRule="auto"/>
              <w:rPr>
                <w:sz w:val="20"/>
                <w:szCs w:val="20"/>
                <w:lang w:val="pl-PL"/>
              </w:rPr>
            </w:pPr>
          </w:p>
        </w:tc>
        <w:tc>
          <w:tcPr>
            <w:tcW w:w="2693" w:type="dxa"/>
          </w:tcPr>
          <w:p w14:paraId="05AE15E5" w14:textId="1E98DDF8"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PN-EN 13253:2002/A1:2006</w:t>
            </w:r>
          </w:p>
        </w:tc>
        <w:tc>
          <w:tcPr>
            <w:tcW w:w="6237" w:type="dxa"/>
          </w:tcPr>
          <w:p w14:paraId="028AADC3" w14:textId="69883B53" w:rsidR="006F03E6" w:rsidRPr="00DF2316" w:rsidRDefault="006F03E6" w:rsidP="006F03E6">
            <w:pPr>
              <w:rPr>
                <w:sz w:val="20"/>
                <w:szCs w:val="20"/>
                <w:lang w:val="pl-PL"/>
              </w:rPr>
            </w:pPr>
            <w:proofErr w:type="spellStart"/>
            <w:r w:rsidRPr="00DF2316">
              <w:rPr>
                <w:color w:val="000000"/>
                <w:sz w:val="20"/>
                <w:szCs w:val="20"/>
                <w:lang w:val="pl-PL"/>
              </w:rPr>
              <w:t>Geotekstylia</w:t>
            </w:r>
            <w:proofErr w:type="spellEnd"/>
            <w:r w:rsidRPr="00DF2316">
              <w:rPr>
                <w:color w:val="000000"/>
                <w:sz w:val="20"/>
                <w:szCs w:val="20"/>
                <w:lang w:val="pl-PL"/>
              </w:rPr>
              <w:t xml:space="preserve"> i wyroby pokrewne – Właściwości wymagane w odniesieniu do wyrobów stosowanych w zabezpieczeniach przeciwerozyjnych (ochrona i umocnienie brzegów)</w:t>
            </w:r>
          </w:p>
        </w:tc>
      </w:tr>
      <w:tr w:rsidR="006F03E6" w:rsidRPr="002E1B89" w14:paraId="6A4B6B68" w14:textId="77777777" w:rsidTr="006F03E6">
        <w:trPr>
          <w:cantSplit/>
        </w:trPr>
        <w:tc>
          <w:tcPr>
            <w:tcW w:w="560" w:type="dxa"/>
          </w:tcPr>
          <w:p w14:paraId="58301EA4" w14:textId="77777777" w:rsidR="006F03E6" w:rsidRPr="00DF2316" w:rsidRDefault="006F03E6" w:rsidP="006F03E6">
            <w:pPr>
              <w:numPr>
                <w:ilvl w:val="0"/>
                <w:numId w:val="2"/>
              </w:numPr>
              <w:spacing w:line="264" w:lineRule="auto"/>
              <w:rPr>
                <w:sz w:val="20"/>
                <w:szCs w:val="20"/>
                <w:lang w:val="pl-PL"/>
              </w:rPr>
            </w:pPr>
          </w:p>
        </w:tc>
        <w:tc>
          <w:tcPr>
            <w:tcW w:w="2693" w:type="dxa"/>
          </w:tcPr>
          <w:p w14:paraId="491464E0" w14:textId="2A58BCE4"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PN-EN 1097-6:2002/A1:2006 </w:t>
            </w:r>
          </w:p>
        </w:tc>
        <w:tc>
          <w:tcPr>
            <w:tcW w:w="6237" w:type="dxa"/>
          </w:tcPr>
          <w:p w14:paraId="2E6EC369" w14:textId="7309FA77" w:rsidR="006F03E6" w:rsidRPr="00DF2316" w:rsidRDefault="006F03E6" w:rsidP="006F03E6">
            <w:pPr>
              <w:rPr>
                <w:sz w:val="20"/>
                <w:szCs w:val="20"/>
                <w:lang w:val="pl-PL"/>
              </w:rPr>
            </w:pPr>
            <w:r w:rsidRPr="00DF2316">
              <w:rPr>
                <w:color w:val="000000"/>
                <w:sz w:val="20"/>
                <w:szCs w:val="20"/>
                <w:lang w:val="pl-PL"/>
              </w:rPr>
              <w:t>Badania mechanicznych i fizycznych właściwości kruszyw. Część 6: Oznaczanie gęstości ziar</w:t>
            </w:r>
            <w:r w:rsidR="00EC3456">
              <w:rPr>
                <w:color w:val="000000"/>
                <w:sz w:val="20"/>
                <w:szCs w:val="20"/>
                <w:lang w:val="pl-PL"/>
              </w:rPr>
              <w:t>e</w:t>
            </w:r>
            <w:r w:rsidRPr="00DF2316">
              <w:rPr>
                <w:color w:val="000000"/>
                <w:sz w:val="20"/>
                <w:szCs w:val="20"/>
                <w:lang w:val="pl-PL"/>
              </w:rPr>
              <w:t>n i nasiąkliwości.</w:t>
            </w:r>
          </w:p>
        </w:tc>
      </w:tr>
      <w:tr w:rsidR="006F03E6" w:rsidRPr="00DF2316" w14:paraId="0A7B9291" w14:textId="77777777" w:rsidTr="006F03E6">
        <w:trPr>
          <w:cantSplit/>
        </w:trPr>
        <w:tc>
          <w:tcPr>
            <w:tcW w:w="560" w:type="dxa"/>
          </w:tcPr>
          <w:p w14:paraId="731001AE" w14:textId="77777777" w:rsidR="006F03E6" w:rsidRPr="00DF2316" w:rsidRDefault="006F03E6" w:rsidP="006F03E6">
            <w:pPr>
              <w:numPr>
                <w:ilvl w:val="0"/>
                <w:numId w:val="2"/>
              </w:numPr>
              <w:spacing w:line="264" w:lineRule="auto"/>
              <w:rPr>
                <w:sz w:val="20"/>
                <w:szCs w:val="20"/>
                <w:lang w:val="pl-PL"/>
              </w:rPr>
            </w:pPr>
          </w:p>
        </w:tc>
        <w:tc>
          <w:tcPr>
            <w:tcW w:w="2693" w:type="dxa"/>
          </w:tcPr>
          <w:p w14:paraId="481D6D44" w14:textId="77E0D49D"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PN-EN 1367-1:2007 </w:t>
            </w:r>
          </w:p>
        </w:tc>
        <w:tc>
          <w:tcPr>
            <w:tcW w:w="6237" w:type="dxa"/>
          </w:tcPr>
          <w:p w14:paraId="2BF5A9B0" w14:textId="0749931C" w:rsidR="006F03E6" w:rsidRPr="00DF2316" w:rsidRDefault="006F03E6" w:rsidP="006F03E6">
            <w:pPr>
              <w:rPr>
                <w:sz w:val="20"/>
                <w:szCs w:val="20"/>
                <w:lang w:val="pl-PL"/>
              </w:rPr>
            </w:pPr>
            <w:r w:rsidRPr="00DF2316">
              <w:rPr>
                <w:color w:val="000000"/>
                <w:sz w:val="20"/>
                <w:szCs w:val="20"/>
                <w:lang w:val="pl-PL"/>
              </w:rPr>
              <w:t xml:space="preserve">Badania właściwości cieplnych i odporności kruszyw na działanie czynników atmosferycznych. Część 1: Oznaczanie </w:t>
            </w:r>
            <w:proofErr w:type="spellStart"/>
            <w:r w:rsidRPr="00DF2316">
              <w:rPr>
                <w:color w:val="000000"/>
                <w:sz w:val="20"/>
                <w:szCs w:val="20"/>
                <w:lang w:val="pl-PL"/>
              </w:rPr>
              <w:t>mrozodporności</w:t>
            </w:r>
            <w:proofErr w:type="spellEnd"/>
            <w:r w:rsidRPr="00DF2316">
              <w:rPr>
                <w:color w:val="000000"/>
                <w:sz w:val="20"/>
                <w:szCs w:val="20"/>
                <w:lang w:val="pl-PL"/>
              </w:rPr>
              <w:t>.</w:t>
            </w:r>
          </w:p>
        </w:tc>
      </w:tr>
      <w:tr w:rsidR="006F03E6" w:rsidRPr="002E1B89" w14:paraId="56E4D277" w14:textId="77777777" w:rsidTr="006F03E6">
        <w:trPr>
          <w:cantSplit/>
        </w:trPr>
        <w:tc>
          <w:tcPr>
            <w:tcW w:w="560" w:type="dxa"/>
          </w:tcPr>
          <w:p w14:paraId="1819DF18" w14:textId="77777777" w:rsidR="006F03E6" w:rsidRPr="00DF2316" w:rsidRDefault="006F03E6" w:rsidP="006F03E6">
            <w:pPr>
              <w:numPr>
                <w:ilvl w:val="0"/>
                <w:numId w:val="2"/>
              </w:numPr>
              <w:spacing w:line="264" w:lineRule="auto"/>
              <w:rPr>
                <w:sz w:val="20"/>
                <w:szCs w:val="20"/>
                <w:lang w:val="pl-PL"/>
              </w:rPr>
            </w:pPr>
          </w:p>
        </w:tc>
        <w:tc>
          <w:tcPr>
            <w:tcW w:w="2693" w:type="dxa"/>
          </w:tcPr>
          <w:p w14:paraId="33905D5B" w14:textId="2C9D4741"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PN-S-06102 </w:t>
            </w:r>
          </w:p>
        </w:tc>
        <w:tc>
          <w:tcPr>
            <w:tcW w:w="6237" w:type="dxa"/>
          </w:tcPr>
          <w:p w14:paraId="445A4A65" w14:textId="28C3574A" w:rsidR="006F03E6" w:rsidRPr="00DF2316" w:rsidRDefault="006F03E6" w:rsidP="006F03E6">
            <w:pPr>
              <w:rPr>
                <w:sz w:val="20"/>
                <w:szCs w:val="20"/>
                <w:lang w:val="pl-PL"/>
              </w:rPr>
            </w:pPr>
            <w:r w:rsidRPr="00DF2316">
              <w:rPr>
                <w:color w:val="000000"/>
                <w:sz w:val="20"/>
                <w:szCs w:val="20"/>
                <w:lang w:val="pl-PL"/>
              </w:rPr>
              <w:t>Podbudowy z kruszyw stabilizowanych mechanicznie ustanowiona przez Polski Komitet Normalizacyjny dnia 11 grudnia 1997 r. (Uchwała nr 42/97-0).</w:t>
            </w:r>
          </w:p>
        </w:tc>
      </w:tr>
      <w:tr w:rsidR="006F03E6" w:rsidRPr="002E1B89" w14:paraId="7286A5F1" w14:textId="77777777" w:rsidTr="006F03E6">
        <w:trPr>
          <w:cantSplit/>
        </w:trPr>
        <w:tc>
          <w:tcPr>
            <w:tcW w:w="560" w:type="dxa"/>
          </w:tcPr>
          <w:p w14:paraId="508F4152" w14:textId="77777777" w:rsidR="006F03E6" w:rsidRPr="00DF2316" w:rsidRDefault="006F03E6" w:rsidP="006F03E6">
            <w:pPr>
              <w:numPr>
                <w:ilvl w:val="0"/>
                <w:numId w:val="2"/>
              </w:numPr>
              <w:spacing w:line="264" w:lineRule="auto"/>
              <w:rPr>
                <w:sz w:val="20"/>
                <w:szCs w:val="20"/>
                <w:lang w:val="pl-PL"/>
              </w:rPr>
            </w:pPr>
          </w:p>
        </w:tc>
        <w:tc>
          <w:tcPr>
            <w:tcW w:w="2693" w:type="dxa"/>
          </w:tcPr>
          <w:p w14:paraId="22C9C4FA" w14:textId="68F88114" w:rsidR="006F03E6" w:rsidRPr="00DF2316" w:rsidRDefault="006F03E6" w:rsidP="006F03E6">
            <w:pPr>
              <w:spacing w:line="264" w:lineRule="auto"/>
              <w:rPr>
                <w:rStyle w:val="Odwoaniedokomentarza"/>
                <w:rFonts w:eastAsia="Calibri"/>
                <w:lang w:val="pl-PL"/>
              </w:rPr>
            </w:pPr>
            <w:r w:rsidRPr="00DF2316">
              <w:rPr>
                <w:color w:val="000000"/>
                <w:sz w:val="20"/>
                <w:szCs w:val="20"/>
                <w:lang w:val="pl-PL"/>
              </w:rPr>
              <w:t>Dz.U. 2003 nr 86 poz. 789</w:t>
            </w:r>
          </w:p>
        </w:tc>
        <w:tc>
          <w:tcPr>
            <w:tcW w:w="6237" w:type="dxa"/>
          </w:tcPr>
          <w:p w14:paraId="31966AA9" w14:textId="207CDC3F" w:rsidR="006F03E6" w:rsidRPr="00492C33" w:rsidRDefault="006F03E6" w:rsidP="006F03E6">
            <w:pPr>
              <w:rPr>
                <w:sz w:val="20"/>
                <w:szCs w:val="20"/>
                <w:lang w:val="pl-PL"/>
              </w:rPr>
            </w:pPr>
            <w:r w:rsidRPr="00492C33">
              <w:rPr>
                <w:color w:val="000000"/>
                <w:sz w:val="20"/>
                <w:szCs w:val="20"/>
                <w:lang w:val="pl-PL"/>
              </w:rPr>
              <w:t xml:space="preserve">Ustawa z dn. 28 marca 2003 r. o transporcie kolejowym (tekst jednolity) </w:t>
            </w:r>
          </w:p>
        </w:tc>
      </w:tr>
      <w:tr w:rsidR="006F03E6" w:rsidRPr="002E1B89" w14:paraId="2C8B3E91" w14:textId="77777777" w:rsidTr="006F03E6">
        <w:trPr>
          <w:cantSplit/>
        </w:trPr>
        <w:tc>
          <w:tcPr>
            <w:tcW w:w="560" w:type="dxa"/>
          </w:tcPr>
          <w:p w14:paraId="1CEF04B6" w14:textId="77777777" w:rsidR="006F03E6" w:rsidRPr="00DF2316" w:rsidRDefault="006F03E6" w:rsidP="006F03E6">
            <w:pPr>
              <w:numPr>
                <w:ilvl w:val="0"/>
                <w:numId w:val="2"/>
              </w:numPr>
              <w:spacing w:line="264" w:lineRule="auto"/>
              <w:rPr>
                <w:sz w:val="20"/>
                <w:szCs w:val="20"/>
                <w:lang w:val="pl-PL"/>
              </w:rPr>
            </w:pPr>
          </w:p>
        </w:tc>
        <w:tc>
          <w:tcPr>
            <w:tcW w:w="2693" w:type="dxa"/>
          </w:tcPr>
          <w:p w14:paraId="189477A3" w14:textId="711A19A7" w:rsidR="006F03E6" w:rsidRPr="00DF2316" w:rsidRDefault="006F03E6" w:rsidP="006F03E6">
            <w:pPr>
              <w:spacing w:line="264" w:lineRule="auto"/>
              <w:rPr>
                <w:rStyle w:val="Odwoaniedokomentarza"/>
                <w:rFonts w:eastAsia="Calibri"/>
                <w:lang w:val="pl-PL"/>
              </w:rPr>
            </w:pPr>
            <w:r w:rsidRPr="00DF2316">
              <w:rPr>
                <w:color w:val="000000"/>
                <w:sz w:val="20"/>
                <w:szCs w:val="20"/>
                <w:lang w:val="pl-PL"/>
              </w:rPr>
              <w:t>Dz. U. Nr 151 poz. 987 z dnia 1998 r.</w:t>
            </w:r>
          </w:p>
        </w:tc>
        <w:tc>
          <w:tcPr>
            <w:tcW w:w="6237" w:type="dxa"/>
          </w:tcPr>
          <w:p w14:paraId="12BE6090" w14:textId="1157016C" w:rsidR="006F03E6" w:rsidRPr="00492C33" w:rsidRDefault="006F03E6" w:rsidP="006F03E6">
            <w:pPr>
              <w:rPr>
                <w:sz w:val="20"/>
                <w:szCs w:val="20"/>
                <w:lang w:val="pl-PL"/>
              </w:rPr>
            </w:pPr>
            <w:r w:rsidRPr="00492C33">
              <w:rPr>
                <w:color w:val="000000"/>
                <w:sz w:val="20"/>
                <w:szCs w:val="20"/>
                <w:lang w:val="pl-PL"/>
              </w:rPr>
              <w:t xml:space="preserve">Rozporządzenie Ministra Transportu i Gospodarki Morskiej z dnia 10 września 1998 r., w sprawie warunków technicznych, jakim powinny odpowiadać budowle kolejowe i ich usytuowanie. </w:t>
            </w:r>
          </w:p>
        </w:tc>
      </w:tr>
      <w:tr w:rsidR="006F03E6" w:rsidRPr="002E1B89" w14:paraId="5ADFF6F8" w14:textId="77777777" w:rsidTr="006F03E6">
        <w:trPr>
          <w:cantSplit/>
        </w:trPr>
        <w:tc>
          <w:tcPr>
            <w:tcW w:w="560" w:type="dxa"/>
          </w:tcPr>
          <w:p w14:paraId="2834B0A9" w14:textId="77777777" w:rsidR="006F03E6" w:rsidRPr="00DF2316" w:rsidRDefault="006F03E6" w:rsidP="006F03E6">
            <w:pPr>
              <w:numPr>
                <w:ilvl w:val="0"/>
                <w:numId w:val="2"/>
              </w:numPr>
              <w:spacing w:line="264" w:lineRule="auto"/>
              <w:rPr>
                <w:sz w:val="20"/>
                <w:szCs w:val="20"/>
                <w:lang w:val="pl-PL"/>
              </w:rPr>
            </w:pPr>
          </w:p>
        </w:tc>
        <w:tc>
          <w:tcPr>
            <w:tcW w:w="2693" w:type="dxa"/>
          </w:tcPr>
          <w:p w14:paraId="086A0077" w14:textId="51DE597C"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 xml:space="preserve">Dz.U. z dnia 30 czerwca 2014r. poz. 867. </w:t>
            </w:r>
          </w:p>
        </w:tc>
        <w:tc>
          <w:tcPr>
            <w:tcW w:w="6237" w:type="dxa"/>
          </w:tcPr>
          <w:p w14:paraId="65A08A21" w14:textId="5A1BCE4D" w:rsidR="006F03E6" w:rsidRPr="00DF2316" w:rsidRDefault="006F03E6" w:rsidP="006F03E6">
            <w:pPr>
              <w:rPr>
                <w:sz w:val="20"/>
                <w:szCs w:val="20"/>
                <w:lang w:val="pl-PL"/>
              </w:rPr>
            </w:pPr>
            <w:r w:rsidRPr="00DF2316">
              <w:rPr>
                <w:color w:val="000000"/>
                <w:sz w:val="20"/>
                <w:szCs w:val="20"/>
                <w:lang w:val="pl-PL"/>
              </w:rPr>
              <w:t xml:space="preserve">Rozporządzenie Ministra Infrastruktury i Rozwoju z dnia 5 czerwca 2014r. zmieniające rozporządzenie w sprawie warunków technicznych, jakim powinny odpowiadać budowle kolejowe i ich usytuowanie. </w:t>
            </w:r>
          </w:p>
        </w:tc>
      </w:tr>
      <w:tr w:rsidR="006F03E6" w:rsidRPr="002E1B89" w14:paraId="0C2B847E" w14:textId="77777777" w:rsidTr="006F03E6">
        <w:trPr>
          <w:cantSplit/>
        </w:trPr>
        <w:tc>
          <w:tcPr>
            <w:tcW w:w="560" w:type="dxa"/>
          </w:tcPr>
          <w:p w14:paraId="16FC67CC" w14:textId="77777777" w:rsidR="006F03E6" w:rsidRPr="00DF2316" w:rsidRDefault="006F03E6" w:rsidP="006F03E6">
            <w:pPr>
              <w:numPr>
                <w:ilvl w:val="0"/>
                <w:numId w:val="2"/>
              </w:numPr>
              <w:spacing w:line="264" w:lineRule="auto"/>
              <w:rPr>
                <w:sz w:val="20"/>
                <w:szCs w:val="20"/>
                <w:lang w:val="pl-PL"/>
              </w:rPr>
            </w:pPr>
          </w:p>
        </w:tc>
        <w:tc>
          <w:tcPr>
            <w:tcW w:w="2693" w:type="dxa"/>
          </w:tcPr>
          <w:p w14:paraId="6C26B4DB" w14:textId="77C63B28"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Id-1(D-1)</w:t>
            </w:r>
          </w:p>
        </w:tc>
        <w:tc>
          <w:tcPr>
            <w:tcW w:w="6237" w:type="dxa"/>
          </w:tcPr>
          <w:p w14:paraId="23F514CB" w14:textId="0AD86FE9" w:rsidR="006F03E6" w:rsidRPr="00DF2316" w:rsidRDefault="006F03E6" w:rsidP="006F03E6">
            <w:pPr>
              <w:rPr>
                <w:sz w:val="20"/>
                <w:szCs w:val="20"/>
                <w:lang w:val="pl-PL"/>
              </w:rPr>
            </w:pPr>
            <w:r w:rsidRPr="00DF2316">
              <w:rPr>
                <w:color w:val="000000"/>
                <w:sz w:val="20"/>
                <w:szCs w:val="20"/>
                <w:lang w:val="pl-PL"/>
              </w:rPr>
              <w:t>Warunki techniczne utrzymania nawierzchni na liniach kolejowych, Załącznik do zarządzenia nr 14/2005 Zarządu PKP Polskie Linie Kolejowe S.A. z dnia 18 maja 2005r. z późniejszymi zmianami.</w:t>
            </w:r>
          </w:p>
        </w:tc>
      </w:tr>
      <w:tr w:rsidR="006F03E6" w:rsidRPr="002E1B89" w14:paraId="306EA94F" w14:textId="77777777" w:rsidTr="006F03E6">
        <w:trPr>
          <w:cantSplit/>
        </w:trPr>
        <w:tc>
          <w:tcPr>
            <w:tcW w:w="560" w:type="dxa"/>
          </w:tcPr>
          <w:p w14:paraId="5F44A6F0" w14:textId="77777777" w:rsidR="006F03E6" w:rsidRPr="00DF2316" w:rsidRDefault="006F03E6" w:rsidP="006F03E6">
            <w:pPr>
              <w:numPr>
                <w:ilvl w:val="0"/>
                <w:numId w:val="2"/>
              </w:numPr>
              <w:spacing w:line="264" w:lineRule="auto"/>
              <w:rPr>
                <w:sz w:val="20"/>
                <w:szCs w:val="20"/>
                <w:lang w:val="pl-PL"/>
              </w:rPr>
            </w:pPr>
          </w:p>
        </w:tc>
        <w:tc>
          <w:tcPr>
            <w:tcW w:w="2693" w:type="dxa"/>
          </w:tcPr>
          <w:p w14:paraId="67C5211F" w14:textId="2C49F338" w:rsidR="006F03E6" w:rsidRPr="00DF2316" w:rsidRDefault="006F03E6" w:rsidP="006F03E6">
            <w:pPr>
              <w:spacing w:line="264" w:lineRule="auto"/>
              <w:rPr>
                <w:rStyle w:val="Odwoaniedokomentarza"/>
                <w:rFonts w:eastAsia="Calibri"/>
                <w:lang w:val="pl-PL"/>
              </w:rPr>
            </w:pPr>
            <w:r w:rsidRPr="00DF2316">
              <w:rPr>
                <w:rFonts w:eastAsia="Arial"/>
                <w:color w:val="000000"/>
                <w:sz w:val="20"/>
                <w:szCs w:val="20"/>
                <w:lang w:val="pl-PL"/>
              </w:rPr>
              <w:t>Id-3 (D-4)</w:t>
            </w:r>
          </w:p>
        </w:tc>
        <w:tc>
          <w:tcPr>
            <w:tcW w:w="6237" w:type="dxa"/>
          </w:tcPr>
          <w:p w14:paraId="10949D99" w14:textId="2C048050" w:rsidR="006F03E6" w:rsidRPr="00DF2316" w:rsidRDefault="006F03E6" w:rsidP="006F03E6">
            <w:pPr>
              <w:rPr>
                <w:sz w:val="20"/>
                <w:szCs w:val="20"/>
                <w:lang w:val="pl-PL"/>
              </w:rPr>
            </w:pPr>
            <w:r w:rsidRPr="00DF2316">
              <w:rPr>
                <w:color w:val="000000"/>
                <w:sz w:val="20"/>
                <w:szCs w:val="20"/>
                <w:lang w:val="pl-PL"/>
              </w:rPr>
              <w:t>Warunki techniczne utrzymania podtorza kolejowego, Załącznik do uchwały nr 9/2009 Zarządu PKP Polskie Linie Kolejowe S.A. z 4 maja 2009 r. z późniejszymi zmianami.</w:t>
            </w:r>
          </w:p>
        </w:tc>
      </w:tr>
      <w:tr w:rsidR="006F03E6" w:rsidRPr="002E1B89" w14:paraId="6E410AB3" w14:textId="77777777" w:rsidTr="006F03E6">
        <w:trPr>
          <w:cantSplit/>
          <w:trHeight w:val="820"/>
        </w:trPr>
        <w:tc>
          <w:tcPr>
            <w:tcW w:w="560" w:type="dxa"/>
          </w:tcPr>
          <w:p w14:paraId="2030C468" w14:textId="77777777" w:rsidR="006F03E6" w:rsidRPr="00DF2316" w:rsidRDefault="006F03E6" w:rsidP="006F03E6">
            <w:pPr>
              <w:numPr>
                <w:ilvl w:val="0"/>
                <w:numId w:val="2"/>
              </w:numPr>
              <w:spacing w:line="264" w:lineRule="auto"/>
              <w:rPr>
                <w:sz w:val="20"/>
                <w:szCs w:val="20"/>
                <w:lang w:val="pl-PL"/>
              </w:rPr>
            </w:pPr>
          </w:p>
        </w:tc>
        <w:tc>
          <w:tcPr>
            <w:tcW w:w="2693" w:type="dxa"/>
          </w:tcPr>
          <w:p w14:paraId="09EB8BA6" w14:textId="43BB5627" w:rsidR="006F03E6" w:rsidRPr="00DF2316" w:rsidRDefault="006F03E6" w:rsidP="006F03E6">
            <w:pPr>
              <w:spacing w:line="264" w:lineRule="auto"/>
              <w:rPr>
                <w:rStyle w:val="Odwoaniedokomentarza"/>
                <w:rFonts w:eastAsia="Calibri"/>
                <w:lang w:val="pl-PL"/>
              </w:rPr>
            </w:pPr>
            <w:r w:rsidRPr="00DF2316">
              <w:rPr>
                <w:color w:val="000000"/>
                <w:sz w:val="20"/>
                <w:szCs w:val="20"/>
                <w:lang w:val="pl-PL"/>
              </w:rPr>
              <w:t xml:space="preserve">Id-114 </w:t>
            </w:r>
          </w:p>
        </w:tc>
        <w:tc>
          <w:tcPr>
            <w:tcW w:w="6237" w:type="dxa"/>
          </w:tcPr>
          <w:p w14:paraId="2C5905D2" w14:textId="04E4EEE3" w:rsidR="006F03E6" w:rsidRPr="00DF2316" w:rsidRDefault="006F03E6" w:rsidP="006F03E6">
            <w:pPr>
              <w:rPr>
                <w:sz w:val="20"/>
                <w:szCs w:val="20"/>
                <w:lang w:val="pl-PL"/>
              </w:rPr>
            </w:pPr>
            <w:r w:rsidRPr="00DF2316">
              <w:rPr>
                <w:color w:val="000000"/>
                <w:sz w:val="20"/>
                <w:szCs w:val="20"/>
                <w:lang w:val="pl-PL"/>
              </w:rPr>
              <w:t xml:space="preserve">Warunki Techniczne Wykonania i Odbioru Robót Nawierzchniowo – </w:t>
            </w:r>
            <w:proofErr w:type="spellStart"/>
            <w:r w:rsidRPr="00DF2316">
              <w:rPr>
                <w:color w:val="000000"/>
                <w:sz w:val="20"/>
                <w:szCs w:val="20"/>
                <w:lang w:val="pl-PL"/>
              </w:rPr>
              <w:t>Podtorzowych</w:t>
            </w:r>
            <w:proofErr w:type="spellEnd"/>
            <w:r w:rsidRPr="00DF2316">
              <w:rPr>
                <w:color w:val="000000"/>
                <w:sz w:val="20"/>
                <w:szCs w:val="20"/>
                <w:lang w:val="pl-PL"/>
              </w:rPr>
              <w:t>, Załącznik do uchwały nr 550/2019 Zarządu PKP Polskie Linie Kolejowe S.A. z dn. 9 września 2019 r.</w:t>
            </w:r>
          </w:p>
        </w:tc>
      </w:tr>
    </w:tbl>
    <w:p w14:paraId="12A24D07" w14:textId="77777777" w:rsidR="002B50B1" w:rsidRPr="00DF2316" w:rsidRDefault="002B50B1" w:rsidP="00BC1AB5">
      <w:pPr>
        <w:spacing w:before="240" w:after="0" w:line="300" w:lineRule="auto"/>
        <w:jc w:val="both"/>
        <w:rPr>
          <w:lang w:val="pl-PL"/>
        </w:rPr>
      </w:pPr>
      <w:r w:rsidRPr="00DF2316">
        <w:rPr>
          <w:lang w:val="pl-PL"/>
        </w:rPr>
        <w:t>Poza wymienionymi powyżej, Wykonawcę obowiązują wszystkie polskie normy mające zastosowanie przy realizacji inwestycji. W przypadku braku odpowiedniej normy krajowej należy, w uzgodnieniu z Zamawiającym, stosować odpowiednią normę obowiązującą w Unii Europejskiej.</w:t>
      </w:r>
    </w:p>
    <w:p w14:paraId="7771BE09" w14:textId="42215CA8" w:rsidR="00F2630F" w:rsidRPr="00DF2316" w:rsidRDefault="002B50B1" w:rsidP="00D91F9E">
      <w:pPr>
        <w:spacing w:before="240" w:after="0" w:line="300" w:lineRule="auto"/>
        <w:jc w:val="both"/>
        <w:rPr>
          <w:lang w:val="pl-PL"/>
        </w:rPr>
      </w:pPr>
      <w:r w:rsidRPr="00DF2316">
        <w:rPr>
          <w:lang w:val="pl-PL"/>
        </w:rPr>
        <w:lastRenderedPageBreak/>
        <w:t>Tam gdzie wymagane jest spełnienie wymagań spec</w:t>
      </w:r>
      <w:r w:rsidR="00492C33">
        <w:rPr>
          <w:lang w:val="pl-PL"/>
        </w:rPr>
        <w:t>jalistycznej (branżowej)</w:t>
      </w:r>
      <w:r w:rsidRPr="00DF2316">
        <w:rPr>
          <w:lang w:val="pl-PL"/>
        </w:rPr>
        <w:t xml:space="preserve"> normy Wykonawca może za</w:t>
      </w:r>
      <w:r w:rsidR="00E90762" w:rsidRPr="00DF2316">
        <w:rPr>
          <w:lang w:val="pl-PL"/>
        </w:rPr>
        <w:t> </w:t>
      </w:r>
      <w:r w:rsidRPr="00DF2316">
        <w:rPr>
          <w:lang w:val="pl-PL"/>
        </w:rPr>
        <w:t>zgodą Zamawiającego stosować równoważne normy zagraniczne. W celu uzyskania takiej zgody Wykonawca przedstawi Zamawiającemu oryginał normy z tłumaczeniem jej istotnych części na język polski oraz pisemne uzasadnienie jej zastosowania.</w:t>
      </w:r>
      <w:bookmarkStart w:id="14" w:name="_Toc203962027"/>
      <w:bookmarkStart w:id="15" w:name="_Toc357435120"/>
      <w:bookmarkStart w:id="16" w:name="_Toc357435373"/>
      <w:bookmarkStart w:id="17" w:name="_Toc340836744"/>
      <w:bookmarkStart w:id="18" w:name="_Toc340837166"/>
      <w:bookmarkStart w:id="19" w:name="_Toc342479339"/>
      <w:bookmarkEnd w:id="14"/>
    </w:p>
    <w:p w14:paraId="54AE709F" w14:textId="77777777" w:rsidR="00301F74" w:rsidRDefault="00301F74">
      <w:pPr>
        <w:spacing w:before="0" w:after="0"/>
        <w:rPr>
          <w:lang w:val="pl-PL"/>
        </w:rPr>
      </w:pPr>
    </w:p>
    <w:p w14:paraId="7161A304" w14:textId="2653F9C3" w:rsidR="003112F7" w:rsidRPr="003112F7" w:rsidRDefault="003112F7" w:rsidP="003112F7">
      <w:pPr>
        <w:spacing w:before="0" w:after="0"/>
        <w:rPr>
          <w:b/>
          <w:bCs/>
          <w:caps/>
          <w:kern w:val="32"/>
          <w:sz w:val="24"/>
          <w:szCs w:val="24"/>
          <w:lang w:val="pl-PL"/>
        </w:rPr>
      </w:pPr>
    </w:p>
    <w:p w14:paraId="38ACC161" w14:textId="5323F9B2" w:rsidR="003262C9" w:rsidRPr="00E6518F" w:rsidRDefault="003262C9">
      <w:pPr>
        <w:pStyle w:val="Akapitzlist"/>
        <w:numPr>
          <w:ilvl w:val="0"/>
          <w:numId w:val="23"/>
        </w:numPr>
        <w:spacing w:before="0" w:after="0"/>
        <w:ind w:left="426" w:hanging="426"/>
        <w:rPr>
          <w:b/>
          <w:bCs/>
          <w:caps/>
          <w:kern w:val="32"/>
          <w:sz w:val="24"/>
          <w:szCs w:val="24"/>
          <w:lang w:val="pl-PL"/>
        </w:rPr>
      </w:pPr>
      <w:r w:rsidRPr="00E6518F">
        <w:rPr>
          <w:b/>
          <w:sz w:val="24"/>
          <w:szCs w:val="24"/>
          <w:lang w:val="pl-PL"/>
        </w:rPr>
        <w:t>Komunikacja do placu budowy</w:t>
      </w:r>
    </w:p>
    <w:p w14:paraId="56836CBF" w14:textId="77777777" w:rsidR="003262C9" w:rsidRPr="00E6518F" w:rsidRDefault="003262C9" w:rsidP="003262C9">
      <w:pPr>
        <w:pStyle w:val="Akapitzlist"/>
        <w:spacing w:before="0" w:after="0"/>
        <w:ind w:left="567"/>
        <w:rPr>
          <w:b/>
          <w:bCs/>
          <w:caps/>
          <w:kern w:val="32"/>
          <w:sz w:val="24"/>
          <w:szCs w:val="24"/>
          <w:lang w:val="pl-PL"/>
        </w:rPr>
      </w:pPr>
    </w:p>
    <w:p w14:paraId="2CE5095C" w14:textId="77777777" w:rsidR="00C46C7A" w:rsidRDefault="003262C9" w:rsidP="00EC3456">
      <w:pPr>
        <w:spacing w:before="0"/>
        <w:ind w:left="432" w:hanging="6"/>
        <w:rPr>
          <w:lang w:val="pl-PL"/>
        </w:rPr>
      </w:pPr>
      <w:r>
        <w:rPr>
          <w:lang w:val="pl-PL"/>
        </w:rPr>
        <w:t xml:space="preserve">Dojazd </w:t>
      </w:r>
      <w:r w:rsidR="007E48FD">
        <w:rPr>
          <w:lang w:val="pl-PL"/>
        </w:rPr>
        <w:t>do remontowan</w:t>
      </w:r>
      <w:r w:rsidR="00C46C7A">
        <w:rPr>
          <w:lang w:val="pl-PL"/>
        </w:rPr>
        <w:t>ych</w:t>
      </w:r>
      <w:r w:rsidR="007E48FD">
        <w:rPr>
          <w:lang w:val="pl-PL"/>
        </w:rPr>
        <w:t xml:space="preserve"> tor</w:t>
      </w:r>
      <w:r w:rsidR="00C46C7A">
        <w:rPr>
          <w:lang w:val="pl-PL"/>
        </w:rPr>
        <w:t>ów</w:t>
      </w:r>
      <w:r>
        <w:rPr>
          <w:lang w:val="pl-PL"/>
        </w:rPr>
        <w:t xml:space="preserve"> oraz </w:t>
      </w:r>
      <w:r w:rsidR="00C46C7A">
        <w:rPr>
          <w:lang w:val="pl-PL"/>
        </w:rPr>
        <w:t xml:space="preserve">rozjazdów </w:t>
      </w:r>
      <w:r>
        <w:rPr>
          <w:lang w:val="pl-PL"/>
        </w:rPr>
        <w:t xml:space="preserve">odbywać się będzie po istniejących </w:t>
      </w:r>
    </w:p>
    <w:p w14:paraId="706187AD" w14:textId="69A4E7F5" w:rsidR="003262C9" w:rsidRDefault="003262C9" w:rsidP="00EC3456">
      <w:pPr>
        <w:spacing w:before="0"/>
        <w:ind w:left="432" w:hanging="6"/>
        <w:rPr>
          <w:lang w:val="pl-PL"/>
        </w:rPr>
      </w:pPr>
      <w:r>
        <w:rPr>
          <w:lang w:val="pl-PL"/>
        </w:rPr>
        <w:t>torach bocznicy Zakładowej oraz drogach kołowych Zakładowych.</w:t>
      </w:r>
    </w:p>
    <w:p w14:paraId="689EDDD3" w14:textId="77777777" w:rsidR="003262C9" w:rsidRDefault="003262C9" w:rsidP="003262C9">
      <w:pPr>
        <w:spacing w:before="0"/>
        <w:ind w:left="432" w:firstLine="144"/>
        <w:rPr>
          <w:lang w:val="pl-PL"/>
        </w:rPr>
      </w:pPr>
    </w:p>
    <w:p w14:paraId="31B0C9BC" w14:textId="77777777" w:rsidR="003262C9" w:rsidRPr="00D85C3A" w:rsidRDefault="003262C9">
      <w:pPr>
        <w:pStyle w:val="Akapitzlist"/>
        <w:numPr>
          <w:ilvl w:val="0"/>
          <w:numId w:val="23"/>
        </w:numPr>
        <w:spacing w:before="0"/>
        <w:ind w:left="426" w:hanging="426"/>
        <w:rPr>
          <w:b/>
          <w:sz w:val="24"/>
          <w:szCs w:val="24"/>
          <w:lang w:val="pl-PL"/>
        </w:rPr>
      </w:pPr>
      <w:r w:rsidRPr="00D85C3A">
        <w:rPr>
          <w:b/>
          <w:sz w:val="24"/>
          <w:szCs w:val="24"/>
          <w:lang w:val="pl-PL"/>
        </w:rPr>
        <w:t>Termin realizacji prac :</w:t>
      </w:r>
    </w:p>
    <w:p w14:paraId="233979E0" w14:textId="17C96A6E" w:rsidR="006D55A8" w:rsidRDefault="003262C9" w:rsidP="00295660">
      <w:pPr>
        <w:spacing w:before="120" w:after="0" w:line="300" w:lineRule="auto"/>
        <w:ind w:left="426"/>
        <w:jc w:val="both"/>
        <w:rPr>
          <w:lang w:val="pl-PL"/>
        </w:rPr>
      </w:pPr>
      <w:r>
        <w:rPr>
          <w:lang w:val="pl-PL"/>
        </w:rPr>
        <w:t>Wykonawca zobowiązany jest do wykonania</w:t>
      </w:r>
      <w:r w:rsidRPr="00F8369A">
        <w:rPr>
          <w:lang w:val="pl-PL"/>
        </w:rPr>
        <w:t xml:space="preserve"> </w:t>
      </w:r>
      <w:r>
        <w:rPr>
          <w:lang w:val="pl-PL"/>
        </w:rPr>
        <w:t xml:space="preserve">wszelkich </w:t>
      </w:r>
      <w:r w:rsidR="00D0748B">
        <w:rPr>
          <w:lang w:val="pl-PL"/>
        </w:rPr>
        <w:t xml:space="preserve">prac objętych umową </w:t>
      </w:r>
      <w:r w:rsidR="00C46C7A">
        <w:rPr>
          <w:lang w:val="pl-PL"/>
        </w:rPr>
        <w:t>do</w:t>
      </w:r>
      <w:r w:rsidR="00D0748B">
        <w:rPr>
          <w:lang w:val="pl-PL"/>
        </w:rPr>
        <w:t xml:space="preserve"> </w:t>
      </w:r>
      <w:r w:rsidR="004B5F61">
        <w:rPr>
          <w:lang w:val="pl-PL"/>
        </w:rPr>
        <w:t>6</w:t>
      </w:r>
      <w:r w:rsidR="00D0748B">
        <w:rPr>
          <w:lang w:val="pl-PL"/>
        </w:rPr>
        <w:t xml:space="preserve"> m-</w:t>
      </w:r>
      <w:proofErr w:type="spellStart"/>
      <w:r w:rsidR="00D0748B">
        <w:rPr>
          <w:lang w:val="pl-PL"/>
        </w:rPr>
        <w:t>cy</w:t>
      </w:r>
      <w:proofErr w:type="spellEnd"/>
      <w:r w:rsidR="00D0748B">
        <w:rPr>
          <w:lang w:val="pl-PL"/>
        </w:rPr>
        <w:t xml:space="preserve"> od daty podpisania umowy</w:t>
      </w:r>
      <w:bookmarkStart w:id="20" w:name="_Toc307381682"/>
      <w:bookmarkStart w:id="21" w:name="_Toc165424503"/>
      <w:bookmarkStart w:id="22" w:name="_Toc175539908"/>
      <w:bookmarkStart w:id="23" w:name="_Toc202953129"/>
      <w:bookmarkEnd w:id="15"/>
      <w:bookmarkEnd w:id="16"/>
      <w:bookmarkEnd w:id="17"/>
      <w:bookmarkEnd w:id="18"/>
      <w:bookmarkEnd w:id="19"/>
      <w:r w:rsidR="00C46C7A">
        <w:rPr>
          <w:lang w:val="pl-PL"/>
        </w:rPr>
        <w:t>.</w:t>
      </w:r>
    </w:p>
    <w:p w14:paraId="208D3F1A" w14:textId="77777777" w:rsidR="006D55A8" w:rsidRPr="006D55A8" w:rsidRDefault="006D55A8">
      <w:pPr>
        <w:pStyle w:val="Nagwek3"/>
        <w:numPr>
          <w:ilvl w:val="0"/>
          <w:numId w:val="24"/>
        </w:numPr>
        <w:tabs>
          <w:tab w:val="left" w:pos="426"/>
        </w:tabs>
        <w:ind w:left="567" w:hanging="567"/>
        <w:jc w:val="both"/>
        <w:rPr>
          <w:sz w:val="24"/>
          <w:szCs w:val="24"/>
          <w:lang w:val="pl-PL"/>
        </w:rPr>
      </w:pPr>
      <w:r w:rsidRPr="006D55A8">
        <w:rPr>
          <w:sz w:val="24"/>
          <w:szCs w:val="24"/>
          <w:lang w:val="pl-PL"/>
        </w:rPr>
        <w:t xml:space="preserve">Ogrodzenie terenu na czas budowy </w:t>
      </w:r>
    </w:p>
    <w:p w14:paraId="3815DAE7" w14:textId="4AB14E64" w:rsidR="006D55A8" w:rsidRPr="00DF2316" w:rsidRDefault="006D55A8" w:rsidP="00295660">
      <w:pPr>
        <w:spacing w:before="120" w:after="0" w:line="300" w:lineRule="auto"/>
        <w:ind w:left="426"/>
        <w:jc w:val="both"/>
        <w:rPr>
          <w:lang w:val="pl-PL"/>
        </w:rPr>
      </w:pPr>
      <w:r w:rsidRPr="00DF2316">
        <w:rPr>
          <w:lang w:val="pl-PL"/>
        </w:rPr>
        <w:t>Teren inwestycji znajduje się w całości na terenie zakładu Orlen Południe</w:t>
      </w:r>
      <w:r>
        <w:rPr>
          <w:lang w:val="pl-PL"/>
        </w:rPr>
        <w:t xml:space="preserve"> SA</w:t>
      </w:r>
      <w:r w:rsidRPr="00DF2316">
        <w:rPr>
          <w:lang w:val="pl-PL"/>
        </w:rPr>
        <w:t xml:space="preserve"> w Jedliczu. Należy wygrodzić poszczególne place robót taśmami ostrzegawczymi/znakującymi, bądź przestawnymi barierkami. Przebieg ogrodzenia należy przedstawić w Projekcie zagospodarowania placu budowy.</w:t>
      </w:r>
      <w:r>
        <w:rPr>
          <w:lang w:val="pl-PL"/>
        </w:rPr>
        <w:t xml:space="preserve"> </w:t>
      </w:r>
    </w:p>
    <w:p w14:paraId="397BAE2E" w14:textId="77777777" w:rsidR="006D55A8" w:rsidRPr="006D55A8" w:rsidRDefault="006D55A8">
      <w:pPr>
        <w:pStyle w:val="Nagwek3"/>
        <w:numPr>
          <w:ilvl w:val="0"/>
          <w:numId w:val="24"/>
        </w:numPr>
        <w:ind w:left="426" w:hanging="426"/>
        <w:rPr>
          <w:sz w:val="24"/>
          <w:szCs w:val="24"/>
          <w:lang w:val="pl-PL"/>
        </w:rPr>
      </w:pPr>
      <w:r w:rsidRPr="006D55A8">
        <w:rPr>
          <w:sz w:val="24"/>
          <w:szCs w:val="24"/>
          <w:lang w:val="pl-PL"/>
        </w:rPr>
        <w:t>Organizacja zaplecza budowy</w:t>
      </w:r>
    </w:p>
    <w:p w14:paraId="1D0D26D7" w14:textId="77777777" w:rsidR="006D55A8" w:rsidRPr="006D55A8" w:rsidRDefault="006D55A8" w:rsidP="006D55A8">
      <w:pPr>
        <w:spacing w:before="0" w:after="0" w:line="300" w:lineRule="auto"/>
        <w:ind w:firstLine="426"/>
        <w:jc w:val="both"/>
        <w:rPr>
          <w:lang w:val="pl-PL"/>
        </w:rPr>
      </w:pPr>
      <w:r w:rsidRPr="006D55A8">
        <w:rPr>
          <w:lang w:val="pl-PL"/>
        </w:rPr>
        <w:t xml:space="preserve">Zaplecze techniczne i socjalne dla celów budowy Wykonawca zorganizuje na własny koszt </w:t>
      </w:r>
    </w:p>
    <w:p w14:paraId="58D5E184" w14:textId="41FCDF3E" w:rsidR="006D55A8" w:rsidRPr="006D55A8" w:rsidRDefault="006D55A8" w:rsidP="006D55A8">
      <w:pPr>
        <w:spacing w:before="0" w:after="0" w:line="300" w:lineRule="auto"/>
        <w:ind w:firstLine="426"/>
        <w:jc w:val="both"/>
        <w:rPr>
          <w:lang w:val="pl-PL"/>
        </w:rPr>
      </w:pPr>
      <w:r w:rsidRPr="006D55A8">
        <w:rPr>
          <w:lang w:val="pl-PL"/>
        </w:rPr>
        <w:t xml:space="preserve">w miejscach uzgodnionych z Zamawiającym. </w:t>
      </w:r>
    </w:p>
    <w:bookmarkEnd w:id="20"/>
    <w:bookmarkEnd w:id="21"/>
    <w:bookmarkEnd w:id="22"/>
    <w:bookmarkEnd w:id="23"/>
    <w:p w14:paraId="6AF6872D" w14:textId="48379680" w:rsidR="00EC3456" w:rsidRPr="00EC3456" w:rsidRDefault="00EC3456">
      <w:pPr>
        <w:pStyle w:val="Akapitzlist"/>
        <w:numPr>
          <w:ilvl w:val="0"/>
          <w:numId w:val="24"/>
        </w:numPr>
        <w:spacing w:before="120" w:after="0" w:line="300" w:lineRule="auto"/>
        <w:ind w:left="567" w:hanging="567"/>
        <w:jc w:val="both"/>
        <w:rPr>
          <w:b/>
          <w:bCs/>
          <w:sz w:val="24"/>
          <w:szCs w:val="24"/>
          <w:lang w:val="pl-PL"/>
        </w:rPr>
      </w:pPr>
      <w:r w:rsidRPr="00EC3456">
        <w:rPr>
          <w:b/>
          <w:bCs/>
          <w:sz w:val="24"/>
          <w:szCs w:val="24"/>
          <w:lang w:val="pl-PL"/>
        </w:rPr>
        <w:t>Uwagi:</w:t>
      </w:r>
    </w:p>
    <w:p w14:paraId="3EE47CB8" w14:textId="2C8B094A" w:rsidR="00EC3456" w:rsidRDefault="00E305F7">
      <w:pPr>
        <w:pStyle w:val="Akapitzlist"/>
        <w:numPr>
          <w:ilvl w:val="0"/>
          <w:numId w:val="28"/>
        </w:numPr>
        <w:spacing w:before="120" w:after="0" w:line="300" w:lineRule="auto"/>
        <w:ind w:left="851" w:hanging="284"/>
        <w:jc w:val="both"/>
        <w:rPr>
          <w:lang w:val="pl-PL"/>
        </w:rPr>
      </w:pPr>
      <w:r>
        <w:rPr>
          <w:lang w:val="pl-PL"/>
        </w:rPr>
        <w:t xml:space="preserve">Czysty tłuczeń oraz czysta ziemia z wykopów </w:t>
      </w:r>
      <w:r w:rsidR="003765D7">
        <w:rPr>
          <w:lang w:val="pl-PL"/>
        </w:rPr>
        <w:t>są do wywiezienia poza teren zakładu na koszt wykonawcy robót. OPD nie wskazuje miejsca składowania.</w:t>
      </w:r>
      <w:r>
        <w:rPr>
          <w:lang w:val="pl-PL"/>
        </w:rPr>
        <w:t xml:space="preserve"> </w:t>
      </w:r>
    </w:p>
    <w:p w14:paraId="5486802F" w14:textId="23488220" w:rsidR="003765D7" w:rsidRDefault="003765D7" w:rsidP="003765D7">
      <w:pPr>
        <w:pStyle w:val="Akapitzlist"/>
        <w:spacing w:before="120" w:after="0" w:line="300" w:lineRule="auto"/>
        <w:ind w:left="851"/>
        <w:jc w:val="both"/>
        <w:rPr>
          <w:lang w:val="pl-PL"/>
        </w:rPr>
      </w:pPr>
      <w:r w:rsidRPr="004E3F31">
        <w:rPr>
          <w:lang w:val="pl-PL"/>
        </w:rPr>
        <w:t>Kwotę ze te prace należy poda</w:t>
      </w:r>
      <w:r w:rsidR="005378F8" w:rsidRPr="004E3F31">
        <w:rPr>
          <w:lang w:val="pl-PL"/>
        </w:rPr>
        <w:t>ć</w:t>
      </w:r>
      <w:r w:rsidRPr="004E3F31">
        <w:rPr>
          <w:lang w:val="pl-PL"/>
        </w:rPr>
        <w:t xml:space="preserve"> odrębnie</w:t>
      </w:r>
      <w:r w:rsidR="005378F8" w:rsidRPr="004E3F31">
        <w:rPr>
          <w:lang w:val="pl-PL"/>
        </w:rPr>
        <w:t xml:space="preserve"> w ofercie.</w:t>
      </w:r>
      <w:r>
        <w:rPr>
          <w:lang w:val="pl-PL"/>
        </w:rPr>
        <w:t xml:space="preserve"> </w:t>
      </w:r>
    </w:p>
    <w:p w14:paraId="5167F670" w14:textId="77777777" w:rsidR="00776EF6" w:rsidRDefault="003765D7">
      <w:pPr>
        <w:pStyle w:val="Akapitzlist"/>
        <w:numPr>
          <w:ilvl w:val="0"/>
          <w:numId w:val="28"/>
        </w:numPr>
        <w:spacing w:before="120" w:after="0" w:line="300" w:lineRule="auto"/>
        <w:ind w:left="851" w:hanging="284"/>
        <w:jc w:val="both"/>
        <w:rPr>
          <w:lang w:val="pl-PL"/>
        </w:rPr>
      </w:pPr>
      <w:r w:rsidRPr="003765D7">
        <w:rPr>
          <w:lang w:val="pl-PL"/>
        </w:rPr>
        <w:t xml:space="preserve">Wykonawca zobowiązany jest </w:t>
      </w:r>
      <w:r w:rsidR="005378F8">
        <w:rPr>
          <w:lang w:val="pl-PL"/>
        </w:rPr>
        <w:t>do</w:t>
      </w:r>
      <w:r w:rsidRPr="003765D7">
        <w:rPr>
          <w:lang w:val="pl-PL"/>
        </w:rPr>
        <w:t xml:space="preserve"> podani</w:t>
      </w:r>
      <w:r w:rsidR="005378F8">
        <w:rPr>
          <w:lang w:val="pl-PL"/>
        </w:rPr>
        <w:t>a</w:t>
      </w:r>
      <w:r w:rsidRPr="003765D7">
        <w:rPr>
          <w:lang w:val="pl-PL"/>
        </w:rPr>
        <w:t xml:space="preserve"> w ofercie </w:t>
      </w:r>
      <w:r w:rsidR="00EC3456" w:rsidRPr="003765D7">
        <w:rPr>
          <w:lang w:val="pl-PL"/>
        </w:rPr>
        <w:t xml:space="preserve">odrębnie cenę za </w:t>
      </w:r>
      <w:r w:rsidR="00776EF6">
        <w:rPr>
          <w:lang w:val="pl-PL"/>
        </w:rPr>
        <w:t>transport</w:t>
      </w:r>
    </w:p>
    <w:p w14:paraId="153D1AC1" w14:textId="1C660ACB" w:rsidR="005378F8" w:rsidRDefault="00EC3456" w:rsidP="00776EF6">
      <w:pPr>
        <w:pStyle w:val="Akapitzlist"/>
        <w:spacing w:before="120" w:after="0" w:line="300" w:lineRule="auto"/>
        <w:ind w:left="851"/>
        <w:jc w:val="both"/>
        <w:rPr>
          <w:lang w:val="pl-PL"/>
        </w:rPr>
      </w:pPr>
      <w:r w:rsidRPr="003765D7">
        <w:rPr>
          <w:lang w:val="pl-PL"/>
        </w:rPr>
        <w:t>i utylizację 1 tony za</w:t>
      </w:r>
      <w:r w:rsidR="005378F8">
        <w:rPr>
          <w:lang w:val="pl-PL"/>
        </w:rPr>
        <w:t>nieczyszczonego węglowodorami</w:t>
      </w:r>
      <w:r w:rsidRPr="003765D7">
        <w:rPr>
          <w:lang w:val="pl-PL"/>
        </w:rPr>
        <w:t xml:space="preserve"> tłucznia / ziemi z wykopów </w:t>
      </w:r>
    </w:p>
    <w:p w14:paraId="7BB64CE3" w14:textId="1C36D944" w:rsidR="00776EF6" w:rsidRDefault="00776EF6">
      <w:pPr>
        <w:pStyle w:val="Akapitzlist"/>
        <w:numPr>
          <w:ilvl w:val="0"/>
          <w:numId w:val="28"/>
        </w:numPr>
        <w:spacing w:before="120" w:after="0" w:line="300" w:lineRule="auto"/>
        <w:ind w:left="851" w:hanging="284"/>
        <w:jc w:val="both"/>
        <w:rPr>
          <w:lang w:val="pl-PL"/>
        </w:rPr>
      </w:pPr>
      <w:r>
        <w:rPr>
          <w:lang w:val="pl-PL"/>
        </w:rPr>
        <w:t>W przypadku wystąpienia tłucznia lub ziemi częściowo zanieczyszczonej, wykonawca jest zobowiązany do ich segregacji przy udziale Zamawiającego.</w:t>
      </w:r>
      <w:r w:rsidR="009D0A22">
        <w:rPr>
          <w:lang w:val="pl-PL"/>
        </w:rPr>
        <w:t xml:space="preserve"> W tym przypadku materiał zanieczyszczony Wykonawca jest zobowiązany prz</w:t>
      </w:r>
      <w:r w:rsidR="008326B8">
        <w:rPr>
          <w:lang w:val="pl-PL"/>
        </w:rPr>
        <w:t>e</w:t>
      </w:r>
      <w:r w:rsidR="009D0A22">
        <w:rPr>
          <w:lang w:val="pl-PL"/>
        </w:rPr>
        <w:t>wieźć</w:t>
      </w:r>
      <w:r w:rsidR="008326B8">
        <w:rPr>
          <w:lang w:val="pl-PL"/>
        </w:rPr>
        <w:t xml:space="preserve"> na miejsce wskazane przez Zamawiającego, na terenie Zakładu (transport ok. 1,5 km) </w:t>
      </w:r>
      <w:r w:rsidR="009D0A22">
        <w:rPr>
          <w:lang w:val="pl-PL"/>
        </w:rPr>
        <w:t xml:space="preserve"> </w:t>
      </w:r>
    </w:p>
    <w:p w14:paraId="66D4F09C" w14:textId="60F41C72" w:rsidR="008326B8" w:rsidRDefault="008326B8">
      <w:pPr>
        <w:pStyle w:val="Akapitzlist"/>
        <w:numPr>
          <w:ilvl w:val="0"/>
          <w:numId w:val="28"/>
        </w:numPr>
        <w:spacing w:before="120" w:after="0" w:line="300" w:lineRule="auto"/>
        <w:ind w:left="851" w:hanging="284"/>
        <w:jc w:val="both"/>
        <w:rPr>
          <w:lang w:val="pl-PL"/>
        </w:rPr>
      </w:pPr>
      <w:r>
        <w:rPr>
          <w:lang w:val="pl-PL"/>
        </w:rPr>
        <w:t xml:space="preserve">Ze względu na to, że obszar prowadzenia robot znajduje się </w:t>
      </w:r>
      <w:r w:rsidR="0007161E">
        <w:rPr>
          <w:lang w:val="pl-PL"/>
        </w:rPr>
        <w:t>w</w:t>
      </w:r>
      <w:r>
        <w:rPr>
          <w:lang w:val="pl-PL"/>
        </w:rPr>
        <w:t xml:space="preserve"> czynnym Zakładzie,        </w:t>
      </w:r>
      <w:r w:rsidR="0007161E">
        <w:rPr>
          <w:lang w:val="pl-PL"/>
        </w:rPr>
        <w:t xml:space="preserve"> </w:t>
      </w:r>
      <w:r>
        <w:rPr>
          <w:lang w:val="pl-PL"/>
        </w:rPr>
        <w:t xml:space="preserve"> w razie potrzeby Zamawiający może  przekazywać front robót etapowo.</w:t>
      </w:r>
    </w:p>
    <w:sectPr w:rsidR="008326B8" w:rsidSect="00500A91">
      <w:headerReference w:type="default" r:id="rId8"/>
      <w:footerReference w:type="default" r:id="rId9"/>
      <w:pgSz w:w="11906" w:h="16838" w:code="9"/>
      <w:pgMar w:top="1440" w:right="1134" w:bottom="1440" w:left="1440"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DBB75" w14:textId="77777777" w:rsidR="005B64B3" w:rsidRDefault="005B64B3" w:rsidP="007F0B08">
      <w:r>
        <w:separator/>
      </w:r>
    </w:p>
  </w:endnote>
  <w:endnote w:type="continuationSeparator" w:id="0">
    <w:p w14:paraId="333B4007" w14:textId="77777777" w:rsidR="005B64B3" w:rsidRDefault="005B64B3" w:rsidP="007F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7EBB9" w14:textId="6ED7B293" w:rsidR="00E00C8C" w:rsidRDefault="00E00C8C" w:rsidP="006847D3">
    <w:pPr>
      <w:pBdr>
        <w:top w:val="single" w:sz="4" w:space="1" w:color="auto"/>
      </w:pBdr>
      <w:tabs>
        <w:tab w:val="left" w:pos="4536"/>
        <w:tab w:val="right" w:pos="9072"/>
      </w:tabs>
      <w:spacing w:before="0" w:after="0"/>
      <w:jc w:val="right"/>
      <w:rPr>
        <w:lang w:val="pl-PL"/>
      </w:rPr>
    </w:pPr>
    <w:r w:rsidRPr="006847D3">
      <w:rPr>
        <w:lang w:val="pl-PL"/>
      </w:rPr>
      <w:t xml:space="preserve">Załącznik nr A3  Rozdział 2      Strona </w:t>
    </w:r>
    <w:r w:rsidRPr="006847D3">
      <w:rPr>
        <w:lang w:val="pl-PL"/>
      </w:rPr>
      <w:fldChar w:fldCharType="begin"/>
    </w:r>
    <w:r w:rsidRPr="006847D3">
      <w:rPr>
        <w:lang w:val="pl-PL"/>
      </w:rPr>
      <w:instrText xml:space="preserve"> PAGE </w:instrText>
    </w:r>
    <w:r w:rsidRPr="006847D3">
      <w:rPr>
        <w:lang w:val="pl-PL"/>
      </w:rPr>
      <w:fldChar w:fldCharType="separate"/>
    </w:r>
    <w:r w:rsidR="00A477B7">
      <w:rPr>
        <w:noProof/>
        <w:lang w:val="pl-PL"/>
      </w:rPr>
      <w:t>11</w:t>
    </w:r>
    <w:r w:rsidRPr="006847D3">
      <w:rPr>
        <w:lang w:val="pl-PL"/>
      </w:rPr>
      <w:fldChar w:fldCharType="end"/>
    </w:r>
    <w:r w:rsidRPr="006847D3">
      <w:rPr>
        <w:lang w:val="pl-PL"/>
      </w:rPr>
      <w:t xml:space="preserve"> z </w:t>
    </w:r>
    <w:r w:rsidRPr="006847D3">
      <w:rPr>
        <w:lang w:val="pl-PL"/>
      </w:rPr>
      <w:fldChar w:fldCharType="begin"/>
    </w:r>
    <w:r w:rsidRPr="006847D3">
      <w:rPr>
        <w:lang w:val="pl-PL"/>
      </w:rPr>
      <w:instrText xml:space="preserve"> NUMPAGES </w:instrText>
    </w:r>
    <w:r w:rsidRPr="006847D3">
      <w:rPr>
        <w:lang w:val="pl-PL"/>
      </w:rPr>
      <w:fldChar w:fldCharType="separate"/>
    </w:r>
    <w:r w:rsidR="00A477B7">
      <w:rPr>
        <w:noProof/>
        <w:lang w:val="pl-PL"/>
      </w:rPr>
      <w:t>11</w:t>
    </w:r>
    <w:r w:rsidRPr="006847D3">
      <w:rPr>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03F84" w14:textId="77777777" w:rsidR="005B64B3" w:rsidRDefault="005B64B3" w:rsidP="007F0B08">
      <w:r>
        <w:separator/>
      </w:r>
    </w:p>
  </w:footnote>
  <w:footnote w:type="continuationSeparator" w:id="0">
    <w:p w14:paraId="1EC27835" w14:textId="77777777" w:rsidR="005B64B3" w:rsidRDefault="005B64B3" w:rsidP="007F0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78" w:type="dxa"/>
      <w:tblBorders>
        <w:bottom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85"/>
      <w:gridCol w:w="7193"/>
    </w:tblGrid>
    <w:tr w:rsidR="00E00C8C" w:rsidRPr="002E1B89" w14:paraId="360D41FD" w14:textId="77777777" w:rsidTr="00AB0B3F">
      <w:trPr>
        <w:trHeight w:val="1043"/>
      </w:trPr>
      <w:tc>
        <w:tcPr>
          <w:tcW w:w="2185" w:type="dxa"/>
          <w:tcBorders>
            <w:top w:val="nil"/>
            <w:left w:val="nil"/>
            <w:bottom w:val="single" w:sz="6" w:space="0" w:color="auto"/>
            <w:right w:val="single" w:sz="6" w:space="0" w:color="auto"/>
          </w:tcBorders>
          <w:vAlign w:val="center"/>
        </w:tcPr>
        <w:p w14:paraId="4C31D00A" w14:textId="77777777" w:rsidR="00E00C8C" w:rsidRDefault="00E00C8C" w:rsidP="008974AE">
          <w:pPr>
            <w:tabs>
              <w:tab w:val="center" w:pos="4536"/>
              <w:tab w:val="right" w:pos="9072"/>
            </w:tabs>
            <w:spacing w:after="20"/>
            <w:jc w:val="center"/>
          </w:pPr>
          <w:r>
            <w:rPr>
              <w:noProof/>
              <w:color w:val="0000FF"/>
              <w:sz w:val="20"/>
              <w:lang w:val="pl-PL"/>
            </w:rPr>
            <w:drawing>
              <wp:inline distT="0" distB="0" distL="0" distR="0" wp14:anchorId="3B92F2B6" wp14:editId="0F75FCB2">
                <wp:extent cx="1219200" cy="542925"/>
                <wp:effectExtent l="0" t="0" r="0" b="0"/>
                <wp:docPr id="3" name="Obraz 3" descr="Powrót na stronę główną">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wrót na stronę główn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0" cy="542925"/>
                        </a:xfrm>
                        <a:prstGeom prst="rect">
                          <a:avLst/>
                        </a:prstGeom>
                        <a:noFill/>
                        <a:ln>
                          <a:noFill/>
                        </a:ln>
                      </pic:spPr>
                    </pic:pic>
                  </a:graphicData>
                </a:graphic>
              </wp:inline>
            </w:drawing>
          </w:r>
        </w:p>
        <w:p w14:paraId="2E06F4F0" w14:textId="77777777" w:rsidR="00E00C8C" w:rsidRPr="004D6B5B" w:rsidRDefault="00E00C8C" w:rsidP="008974AE">
          <w:pPr>
            <w:tabs>
              <w:tab w:val="center" w:pos="4536"/>
              <w:tab w:val="right" w:pos="9072"/>
            </w:tabs>
            <w:spacing w:after="20"/>
            <w:jc w:val="center"/>
            <w:rPr>
              <w:sz w:val="18"/>
            </w:rPr>
          </w:pPr>
        </w:p>
      </w:tc>
      <w:tc>
        <w:tcPr>
          <w:tcW w:w="7193" w:type="dxa"/>
          <w:tcBorders>
            <w:top w:val="nil"/>
            <w:left w:val="single" w:sz="6" w:space="0" w:color="auto"/>
            <w:bottom w:val="single" w:sz="6" w:space="0" w:color="auto"/>
            <w:right w:val="nil"/>
          </w:tcBorders>
          <w:vAlign w:val="center"/>
        </w:tcPr>
        <w:p w14:paraId="5BEF64D7" w14:textId="4CF48FCE" w:rsidR="00E00C8C" w:rsidRPr="00192D3C" w:rsidRDefault="00DE4550" w:rsidP="0025509D">
          <w:pPr>
            <w:tabs>
              <w:tab w:val="left" w:pos="709"/>
              <w:tab w:val="right" w:leader="underscore" w:pos="9072"/>
            </w:tabs>
            <w:spacing w:before="0" w:after="60" w:line="276" w:lineRule="auto"/>
            <w:jc w:val="center"/>
            <w:rPr>
              <w:sz w:val="16"/>
              <w:szCs w:val="16"/>
              <w:lang w:val="pl-PL"/>
            </w:rPr>
          </w:pPr>
          <w:r>
            <w:rPr>
              <w:sz w:val="16"/>
              <w:szCs w:val="16"/>
              <w:lang w:val="pl-PL"/>
            </w:rPr>
            <w:t>REMONT toru 40</w:t>
          </w:r>
          <w:r w:rsidR="00A30C3D">
            <w:rPr>
              <w:sz w:val="16"/>
              <w:szCs w:val="16"/>
              <w:lang w:val="pl-PL"/>
            </w:rPr>
            <w:t>4 i 410</w:t>
          </w:r>
        </w:p>
        <w:p w14:paraId="09FC7B27" w14:textId="6BE169CC" w:rsidR="00E00C8C" w:rsidRPr="009A7315" w:rsidRDefault="00E00C8C" w:rsidP="0025509D">
          <w:pPr>
            <w:tabs>
              <w:tab w:val="left" w:pos="709"/>
              <w:tab w:val="right" w:leader="underscore" w:pos="9072"/>
            </w:tabs>
            <w:spacing w:after="60" w:line="276" w:lineRule="auto"/>
            <w:jc w:val="center"/>
            <w:rPr>
              <w:b/>
              <w:sz w:val="18"/>
              <w:szCs w:val="18"/>
              <w:lang w:val="pl-PL"/>
            </w:rPr>
          </w:pPr>
          <w:r w:rsidRPr="00192D3C">
            <w:rPr>
              <w:sz w:val="16"/>
              <w:szCs w:val="16"/>
              <w:lang w:val="pl-PL"/>
            </w:rPr>
            <w:t xml:space="preserve"> ORLEN POŁUDNIE S.A. – ZAKŁAD JEDLICZE</w:t>
          </w:r>
        </w:p>
      </w:tc>
    </w:tr>
  </w:tbl>
  <w:p w14:paraId="35A950F1" w14:textId="77777777" w:rsidR="00E00C8C" w:rsidRPr="009A7315" w:rsidRDefault="00E00C8C" w:rsidP="009A7315">
    <w:pPr>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124A"/>
    <w:multiLevelType w:val="hybridMultilevel"/>
    <w:tmpl w:val="ACA47E5C"/>
    <w:lvl w:ilvl="0" w:tplc="04150019">
      <w:start w:val="1"/>
      <w:numFmt w:val="lowerLetter"/>
      <w:lvlText w:val="%1."/>
      <w:lvlJc w:val="left"/>
      <w:pPr>
        <w:ind w:left="2345" w:hanging="360"/>
      </w:pPr>
      <w:rPr>
        <w:rFonts w:hint="default"/>
      </w:rPr>
    </w:lvl>
    <w:lvl w:ilvl="1" w:tplc="04150003" w:tentative="1">
      <w:start w:val="1"/>
      <w:numFmt w:val="bullet"/>
      <w:lvlText w:val="o"/>
      <w:lvlJc w:val="left"/>
      <w:pPr>
        <w:ind w:left="3065" w:hanging="360"/>
      </w:pPr>
      <w:rPr>
        <w:rFonts w:ascii="Courier New" w:hAnsi="Courier New" w:cs="Courier New" w:hint="default"/>
      </w:rPr>
    </w:lvl>
    <w:lvl w:ilvl="2" w:tplc="04150005" w:tentative="1">
      <w:start w:val="1"/>
      <w:numFmt w:val="bullet"/>
      <w:lvlText w:val=""/>
      <w:lvlJc w:val="left"/>
      <w:pPr>
        <w:ind w:left="3785" w:hanging="360"/>
      </w:pPr>
      <w:rPr>
        <w:rFonts w:ascii="Wingdings" w:hAnsi="Wingdings" w:hint="default"/>
      </w:rPr>
    </w:lvl>
    <w:lvl w:ilvl="3" w:tplc="04150001" w:tentative="1">
      <w:start w:val="1"/>
      <w:numFmt w:val="bullet"/>
      <w:lvlText w:val=""/>
      <w:lvlJc w:val="left"/>
      <w:pPr>
        <w:ind w:left="4505" w:hanging="360"/>
      </w:pPr>
      <w:rPr>
        <w:rFonts w:ascii="Symbol" w:hAnsi="Symbol" w:hint="default"/>
      </w:rPr>
    </w:lvl>
    <w:lvl w:ilvl="4" w:tplc="04150003" w:tentative="1">
      <w:start w:val="1"/>
      <w:numFmt w:val="bullet"/>
      <w:lvlText w:val="o"/>
      <w:lvlJc w:val="left"/>
      <w:pPr>
        <w:ind w:left="5225" w:hanging="360"/>
      </w:pPr>
      <w:rPr>
        <w:rFonts w:ascii="Courier New" w:hAnsi="Courier New" w:cs="Courier New" w:hint="default"/>
      </w:rPr>
    </w:lvl>
    <w:lvl w:ilvl="5" w:tplc="04150005" w:tentative="1">
      <w:start w:val="1"/>
      <w:numFmt w:val="bullet"/>
      <w:lvlText w:val=""/>
      <w:lvlJc w:val="left"/>
      <w:pPr>
        <w:ind w:left="5945" w:hanging="360"/>
      </w:pPr>
      <w:rPr>
        <w:rFonts w:ascii="Wingdings" w:hAnsi="Wingdings" w:hint="default"/>
      </w:rPr>
    </w:lvl>
    <w:lvl w:ilvl="6" w:tplc="04150001" w:tentative="1">
      <w:start w:val="1"/>
      <w:numFmt w:val="bullet"/>
      <w:lvlText w:val=""/>
      <w:lvlJc w:val="left"/>
      <w:pPr>
        <w:ind w:left="6665" w:hanging="360"/>
      </w:pPr>
      <w:rPr>
        <w:rFonts w:ascii="Symbol" w:hAnsi="Symbol" w:hint="default"/>
      </w:rPr>
    </w:lvl>
    <w:lvl w:ilvl="7" w:tplc="04150003" w:tentative="1">
      <w:start w:val="1"/>
      <w:numFmt w:val="bullet"/>
      <w:lvlText w:val="o"/>
      <w:lvlJc w:val="left"/>
      <w:pPr>
        <w:ind w:left="7385" w:hanging="360"/>
      </w:pPr>
      <w:rPr>
        <w:rFonts w:ascii="Courier New" w:hAnsi="Courier New" w:cs="Courier New" w:hint="default"/>
      </w:rPr>
    </w:lvl>
    <w:lvl w:ilvl="8" w:tplc="04150005" w:tentative="1">
      <w:start w:val="1"/>
      <w:numFmt w:val="bullet"/>
      <w:lvlText w:val=""/>
      <w:lvlJc w:val="left"/>
      <w:pPr>
        <w:ind w:left="8105" w:hanging="360"/>
      </w:pPr>
      <w:rPr>
        <w:rFonts w:ascii="Wingdings" w:hAnsi="Wingdings" w:hint="default"/>
      </w:rPr>
    </w:lvl>
  </w:abstractNum>
  <w:abstractNum w:abstractNumId="1" w15:restartNumberingAfterBreak="0">
    <w:nsid w:val="0A1F7E8F"/>
    <w:multiLevelType w:val="hybridMultilevel"/>
    <w:tmpl w:val="78E2FCEC"/>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01F78"/>
    <w:multiLevelType w:val="multilevel"/>
    <w:tmpl w:val="EF785226"/>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CB1D0A"/>
    <w:multiLevelType w:val="hybridMultilevel"/>
    <w:tmpl w:val="59B83C4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861724A"/>
    <w:multiLevelType w:val="hybridMultilevel"/>
    <w:tmpl w:val="AC32952A"/>
    <w:lvl w:ilvl="0" w:tplc="04090005">
      <w:start w:val="1"/>
      <w:numFmt w:val="bullet"/>
      <w:lvlText w:val=""/>
      <w:lvlJc w:val="left"/>
      <w:pPr>
        <w:ind w:left="4188" w:hanging="360"/>
      </w:pPr>
      <w:rPr>
        <w:rFonts w:ascii="Wingdings" w:hAnsi="Wingdings" w:cs="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5" w15:restartNumberingAfterBreak="0">
    <w:nsid w:val="19674D5E"/>
    <w:multiLevelType w:val="multilevel"/>
    <w:tmpl w:val="A2AAD7F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b w:val="0"/>
        <w:bCs w: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15:restartNumberingAfterBreak="0">
    <w:nsid w:val="22595A5A"/>
    <w:multiLevelType w:val="hybridMultilevel"/>
    <w:tmpl w:val="06F68E46"/>
    <w:lvl w:ilvl="0" w:tplc="04150005">
      <w:start w:val="1"/>
      <w:numFmt w:val="bullet"/>
      <w:lvlText w:val=""/>
      <w:lvlJc w:val="left"/>
      <w:pPr>
        <w:ind w:left="1429" w:hanging="360"/>
      </w:pPr>
      <w:rPr>
        <w:rFonts w:ascii="Wingdings" w:hAnsi="Wingdings" w:cs="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22D57974"/>
    <w:multiLevelType w:val="hybridMultilevel"/>
    <w:tmpl w:val="D2EAD4AA"/>
    <w:lvl w:ilvl="0" w:tplc="29A64A8C">
      <w:start w:val="1"/>
      <w:numFmt w:val="upperLetter"/>
      <w:lvlText w:val="%1."/>
      <w:lvlJc w:val="left"/>
      <w:pPr>
        <w:ind w:left="720" w:hanging="360"/>
      </w:pPr>
      <w:rPr>
        <w:rFonts w:ascii="Arial" w:eastAsia="Times New Roman" w:hAnsi="Arial" w:cs="Arial"/>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4472"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41E3A75"/>
    <w:multiLevelType w:val="multilevel"/>
    <w:tmpl w:val="C02C05F0"/>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252E1FF3"/>
    <w:multiLevelType w:val="multilevel"/>
    <w:tmpl w:val="D5E42DDC"/>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6567657"/>
    <w:multiLevelType w:val="hybridMultilevel"/>
    <w:tmpl w:val="4F84F0B8"/>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01134E"/>
    <w:multiLevelType w:val="hybridMultilevel"/>
    <w:tmpl w:val="ACA47E5C"/>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B04974"/>
    <w:multiLevelType w:val="hybridMultilevel"/>
    <w:tmpl w:val="A8286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7E751C"/>
    <w:multiLevelType w:val="hybridMultilevel"/>
    <w:tmpl w:val="5E16E950"/>
    <w:lvl w:ilvl="0" w:tplc="F17A71C8">
      <w:start w:val="1"/>
      <w:numFmt w:val="lowerLetter"/>
      <w:lvlText w:val="%1)"/>
      <w:lvlJc w:val="left"/>
      <w:pPr>
        <w:ind w:left="4472" w:hanging="360"/>
      </w:pPr>
      <w:rPr>
        <w:rFonts w:hint="default"/>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14" w15:restartNumberingAfterBreak="0">
    <w:nsid w:val="3A6454B5"/>
    <w:multiLevelType w:val="hybridMultilevel"/>
    <w:tmpl w:val="ACA47E5C"/>
    <w:lvl w:ilvl="0" w:tplc="04150019">
      <w:start w:val="1"/>
      <w:numFmt w:val="lowerLetter"/>
      <w:lvlText w:val="%1."/>
      <w:lvlJc w:val="left"/>
      <w:pPr>
        <w:ind w:left="808" w:hanging="360"/>
      </w:pPr>
      <w:rPr>
        <w:rFonts w:hint="default"/>
      </w:rPr>
    </w:lvl>
    <w:lvl w:ilvl="1" w:tplc="04150003" w:tentative="1">
      <w:start w:val="1"/>
      <w:numFmt w:val="bullet"/>
      <w:lvlText w:val="o"/>
      <w:lvlJc w:val="left"/>
      <w:pPr>
        <w:ind w:left="1528" w:hanging="360"/>
      </w:pPr>
      <w:rPr>
        <w:rFonts w:ascii="Courier New" w:hAnsi="Courier New" w:cs="Courier New" w:hint="default"/>
      </w:rPr>
    </w:lvl>
    <w:lvl w:ilvl="2" w:tplc="04150005" w:tentative="1">
      <w:start w:val="1"/>
      <w:numFmt w:val="bullet"/>
      <w:lvlText w:val=""/>
      <w:lvlJc w:val="left"/>
      <w:pPr>
        <w:ind w:left="2248" w:hanging="360"/>
      </w:pPr>
      <w:rPr>
        <w:rFonts w:ascii="Wingdings" w:hAnsi="Wingdings" w:hint="default"/>
      </w:rPr>
    </w:lvl>
    <w:lvl w:ilvl="3" w:tplc="04150001" w:tentative="1">
      <w:start w:val="1"/>
      <w:numFmt w:val="bullet"/>
      <w:lvlText w:val=""/>
      <w:lvlJc w:val="left"/>
      <w:pPr>
        <w:ind w:left="2968" w:hanging="360"/>
      </w:pPr>
      <w:rPr>
        <w:rFonts w:ascii="Symbol" w:hAnsi="Symbol" w:hint="default"/>
      </w:rPr>
    </w:lvl>
    <w:lvl w:ilvl="4" w:tplc="04150003" w:tentative="1">
      <w:start w:val="1"/>
      <w:numFmt w:val="bullet"/>
      <w:lvlText w:val="o"/>
      <w:lvlJc w:val="left"/>
      <w:pPr>
        <w:ind w:left="3688" w:hanging="360"/>
      </w:pPr>
      <w:rPr>
        <w:rFonts w:ascii="Courier New" w:hAnsi="Courier New" w:cs="Courier New" w:hint="default"/>
      </w:rPr>
    </w:lvl>
    <w:lvl w:ilvl="5" w:tplc="04150005" w:tentative="1">
      <w:start w:val="1"/>
      <w:numFmt w:val="bullet"/>
      <w:lvlText w:val=""/>
      <w:lvlJc w:val="left"/>
      <w:pPr>
        <w:ind w:left="4408" w:hanging="360"/>
      </w:pPr>
      <w:rPr>
        <w:rFonts w:ascii="Wingdings" w:hAnsi="Wingdings" w:hint="default"/>
      </w:rPr>
    </w:lvl>
    <w:lvl w:ilvl="6" w:tplc="04150001" w:tentative="1">
      <w:start w:val="1"/>
      <w:numFmt w:val="bullet"/>
      <w:lvlText w:val=""/>
      <w:lvlJc w:val="left"/>
      <w:pPr>
        <w:ind w:left="5128" w:hanging="360"/>
      </w:pPr>
      <w:rPr>
        <w:rFonts w:ascii="Symbol" w:hAnsi="Symbol" w:hint="default"/>
      </w:rPr>
    </w:lvl>
    <w:lvl w:ilvl="7" w:tplc="04150003" w:tentative="1">
      <w:start w:val="1"/>
      <w:numFmt w:val="bullet"/>
      <w:lvlText w:val="o"/>
      <w:lvlJc w:val="left"/>
      <w:pPr>
        <w:ind w:left="5848" w:hanging="360"/>
      </w:pPr>
      <w:rPr>
        <w:rFonts w:ascii="Courier New" w:hAnsi="Courier New" w:cs="Courier New" w:hint="default"/>
      </w:rPr>
    </w:lvl>
    <w:lvl w:ilvl="8" w:tplc="04150005" w:tentative="1">
      <w:start w:val="1"/>
      <w:numFmt w:val="bullet"/>
      <w:lvlText w:val=""/>
      <w:lvlJc w:val="left"/>
      <w:pPr>
        <w:ind w:left="6568" w:hanging="360"/>
      </w:pPr>
      <w:rPr>
        <w:rFonts w:ascii="Wingdings" w:hAnsi="Wingdings" w:hint="default"/>
      </w:rPr>
    </w:lvl>
  </w:abstractNum>
  <w:abstractNum w:abstractNumId="15" w15:restartNumberingAfterBreak="0">
    <w:nsid w:val="3B7773D7"/>
    <w:multiLevelType w:val="hybridMultilevel"/>
    <w:tmpl w:val="E30A9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8D37F7"/>
    <w:multiLevelType w:val="multilevel"/>
    <w:tmpl w:val="94AC0F8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A6B41A6"/>
    <w:multiLevelType w:val="hybridMultilevel"/>
    <w:tmpl w:val="86D64CA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510177"/>
    <w:multiLevelType w:val="hybridMultilevel"/>
    <w:tmpl w:val="ACA47E5C"/>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455602"/>
    <w:multiLevelType w:val="hybridMultilevel"/>
    <w:tmpl w:val="ACA47E5C"/>
    <w:lvl w:ilvl="0" w:tplc="04150019">
      <w:start w:val="1"/>
      <w:numFmt w:val="lowerLetter"/>
      <w:lvlText w:val="%1."/>
      <w:lvlJc w:val="left"/>
      <w:pPr>
        <w:ind w:left="731" w:hanging="360"/>
      </w:pPr>
      <w:rPr>
        <w:rFonts w:hint="default"/>
      </w:rPr>
    </w:lvl>
    <w:lvl w:ilvl="1" w:tplc="04150003" w:tentative="1">
      <w:start w:val="1"/>
      <w:numFmt w:val="bullet"/>
      <w:lvlText w:val="o"/>
      <w:lvlJc w:val="left"/>
      <w:pPr>
        <w:ind w:left="1451" w:hanging="360"/>
      </w:pPr>
      <w:rPr>
        <w:rFonts w:ascii="Courier New" w:hAnsi="Courier New" w:cs="Courier New" w:hint="default"/>
      </w:rPr>
    </w:lvl>
    <w:lvl w:ilvl="2" w:tplc="04150005" w:tentative="1">
      <w:start w:val="1"/>
      <w:numFmt w:val="bullet"/>
      <w:lvlText w:val=""/>
      <w:lvlJc w:val="left"/>
      <w:pPr>
        <w:ind w:left="2171" w:hanging="360"/>
      </w:pPr>
      <w:rPr>
        <w:rFonts w:ascii="Wingdings" w:hAnsi="Wingdings" w:hint="default"/>
      </w:rPr>
    </w:lvl>
    <w:lvl w:ilvl="3" w:tplc="04150001" w:tentative="1">
      <w:start w:val="1"/>
      <w:numFmt w:val="bullet"/>
      <w:lvlText w:val=""/>
      <w:lvlJc w:val="left"/>
      <w:pPr>
        <w:ind w:left="2891" w:hanging="360"/>
      </w:pPr>
      <w:rPr>
        <w:rFonts w:ascii="Symbol" w:hAnsi="Symbol" w:hint="default"/>
      </w:rPr>
    </w:lvl>
    <w:lvl w:ilvl="4" w:tplc="04150003" w:tentative="1">
      <w:start w:val="1"/>
      <w:numFmt w:val="bullet"/>
      <w:lvlText w:val="o"/>
      <w:lvlJc w:val="left"/>
      <w:pPr>
        <w:ind w:left="3611" w:hanging="360"/>
      </w:pPr>
      <w:rPr>
        <w:rFonts w:ascii="Courier New" w:hAnsi="Courier New" w:cs="Courier New" w:hint="default"/>
      </w:rPr>
    </w:lvl>
    <w:lvl w:ilvl="5" w:tplc="04150005" w:tentative="1">
      <w:start w:val="1"/>
      <w:numFmt w:val="bullet"/>
      <w:lvlText w:val=""/>
      <w:lvlJc w:val="left"/>
      <w:pPr>
        <w:ind w:left="4331" w:hanging="360"/>
      </w:pPr>
      <w:rPr>
        <w:rFonts w:ascii="Wingdings" w:hAnsi="Wingdings" w:hint="default"/>
      </w:rPr>
    </w:lvl>
    <w:lvl w:ilvl="6" w:tplc="04150001" w:tentative="1">
      <w:start w:val="1"/>
      <w:numFmt w:val="bullet"/>
      <w:lvlText w:val=""/>
      <w:lvlJc w:val="left"/>
      <w:pPr>
        <w:ind w:left="5051" w:hanging="360"/>
      </w:pPr>
      <w:rPr>
        <w:rFonts w:ascii="Symbol" w:hAnsi="Symbol" w:hint="default"/>
      </w:rPr>
    </w:lvl>
    <w:lvl w:ilvl="7" w:tplc="04150003" w:tentative="1">
      <w:start w:val="1"/>
      <w:numFmt w:val="bullet"/>
      <w:lvlText w:val="o"/>
      <w:lvlJc w:val="left"/>
      <w:pPr>
        <w:ind w:left="5771" w:hanging="360"/>
      </w:pPr>
      <w:rPr>
        <w:rFonts w:ascii="Courier New" w:hAnsi="Courier New" w:cs="Courier New" w:hint="default"/>
      </w:rPr>
    </w:lvl>
    <w:lvl w:ilvl="8" w:tplc="04150005" w:tentative="1">
      <w:start w:val="1"/>
      <w:numFmt w:val="bullet"/>
      <w:lvlText w:val=""/>
      <w:lvlJc w:val="left"/>
      <w:pPr>
        <w:ind w:left="6491" w:hanging="360"/>
      </w:pPr>
      <w:rPr>
        <w:rFonts w:ascii="Wingdings" w:hAnsi="Wingdings" w:hint="default"/>
      </w:rPr>
    </w:lvl>
  </w:abstractNum>
  <w:abstractNum w:abstractNumId="20" w15:restartNumberingAfterBreak="0">
    <w:nsid w:val="5A0C599B"/>
    <w:multiLevelType w:val="hybridMultilevel"/>
    <w:tmpl w:val="B210B8D8"/>
    <w:lvl w:ilvl="0" w:tplc="04150005">
      <w:start w:val="1"/>
      <w:numFmt w:val="bullet"/>
      <w:lvlText w:val=""/>
      <w:lvlJc w:val="left"/>
      <w:pPr>
        <w:ind w:left="1026" w:hanging="360"/>
      </w:pPr>
      <w:rPr>
        <w:rFonts w:ascii="Wingdings" w:hAnsi="Wingdings" w:cs="Wingdings" w:hint="default"/>
      </w:rPr>
    </w:lvl>
    <w:lvl w:ilvl="1" w:tplc="04150003">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21" w15:restartNumberingAfterBreak="0">
    <w:nsid w:val="5DD45883"/>
    <w:multiLevelType w:val="multilevel"/>
    <w:tmpl w:val="AD68DF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DD756C8"/>
    <w:multiLevelType w:val="hybridMultilevel"/>
    <w:tmpl w:val="49688216"/>
    <w:lvl w:ilvl="0" w:tplc="04150017">
      <w:start w:val="1"/>
      <w:numFmt w:val="bullet"/>
      <w:pStyle w:val="listawypunktowana3"/>
      <w:lvlText w:val="-"/>
      <w:lvlJc w:val="left"/>
      <w:pPr>
        <w:tabs>
          <w:tab w:val="num" w:pos="170"/>
        </w:tabs>
        <w:ind w:left="170" w:hanging="170"/>
      </w:pPr>
      <w:rPr>
        <w:rFonts w:ascii="Times New Roman" w:hAnsi="Times New Roman" w:cs="Times New Roman" w:hint="default"/>
        <w:b w:val="0"/>
        <w:bCs w:val="0"/>
        <w:i w:val="0"/>
        <w:iCs w:val="0"/>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0C47A39"/>
    <w:multiLevelType w:val="multilevel"/>
    <w:tmpl w:val="523AC9DE"/>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24" w15:restartNumberingAfterBreak="0">
    <w:nsid w:val="645B3454"/>
    <w:multiLevelType w:val="hybridMultilevel"/>
    <w:tmpl w:val="905ECE70"/>
    <w:lvl w:ilvl="0" w:tplc="04150005">
      <w:start w:val="1"/>
      <w:numFmt w:val="bullet"/>
      <w:lvlText w:val=""/>
      <w:lvlJc w:val="left"/>
      <w:pPr>
        <w:ind w:left="4265" w:hanging="360"/>
      </w:pPr>
      <w:rPr>
        <w:rFonts w:ascii="Wingdings" w:hAnsi="Wingdings" w:hint="default"/>
      </w:rPr>
    </w:lvl>
    <w:lvl w:ilvl="1" w:tplc="04150003">
      <w:start w:val="1"/>
      <w:numFmt w:val="bullet"/>
      <w:lvlText w:val="o"/>
      <w:lvlJc w:val="left"/>
      <w:pPr>
        <w:ind w:left="4985" w:hanging="360"/>
      </w:pPr>
      <w:rPr>
        <w:rFonts w:ascii="Courier New" w:hAnsi="Courier New" w:cs="Courier New" w:hint="default"/>
      </w:rPr>
    </w:lvl>
    <w:lvl w:ilvl="2" w:tplc="04150005" w:tentative="1">
      <w:start w:val="1"/>
      <w:numFmt w:val="bullet"/>
      <w:lvlText w:val=""/>
      <w:lvlJc w:val="left"/>
      <w:pPr>
        <w:ind w:left="5705" w:hanging="360"/>
      </w:pPr>
      <w:rPr>
        <w:rFonts w:ascii="Wingdings" w:hAnsi="Wingdings" w:hint="default"/>
      </w:rPr>
    </w:lvl>
    <w:lvl w:ilvl="3" w:tplc="04150001" w:tentative="1">
      <w:start w:val="1"/>
      <w:numFmt w:val="bullet"/>
      <w:lvlText w:val=""/>
      <w:lvlJc w:val="left"/>
      <w:pPr>
        <w:ind w:left="6425" w:hanging="360"/>
      </w:pPr>
      <w:rPr>
        <w:rFonts w:ascii="Symbol" w:hAnsi="Symbol" w:hint="default"/>
      </w:rPr>
    </w:lvl>
    <w:lvl w:ilvl="4" w:tplc="04150003" w:tentative="1">
      <w:start w:val="1"/>
      <w:numFmt w:val="bullet"/>
      <w:lvlText w:val="o"/>
      <w:lvlJc w:val="left"/>
      <w:pPr>
        <w:ind w:left="7145" w:hanging="360"/>
      </w:pPr>
      <w:rPr>
        <w:rFonts w:ascii="Courier New" w:hAnsi="Courier New" w:cs="Courier New" w:hint="default"/>
      </w:rPr>
    </w:lvl>
    <w:lvl w:ilvl="5" w:tplc="04150005" w:tentative="1">
      <w:start w:val="1"/>
      <w:numFmt w:val="bullet"/>
      <w:lvlText w:val=""/>
      <w:lvlJc w:val="left"/>
      <w:pPr>
        <w:ind w:left="7865" w:hanging="360"/>
      </w:pPr>
      <w:rPr>
        <w:rFonts w:ascii="Wingdings" w:hAnsi="Wingdings" w:hint="default"/>
      </w:rPr>
    </w:lvl>
    <w:lvl w:ilvl="6" w:tplc="04150001" w:tentative="1">
      <w:start w:val="1"/>
      <w:numFmt w:val="bullet"/>
      <w:lvlText w:val=""/>
      <w:lvlJc w:val="left"/>
      <w:pPr>
        <w:ind w:left="8585" w:hanging="360"/>
      </w:pPr>
      <w:rPr>
        <w:rFonts w:ascii="Symbol" w:hAnsi="Symbol" w:hint="default"/>
      </w:rPr>
    </w:lvl>
    <w:lvl w:ilvl="7" w:tplc="04150003" w:tentative="1">
      <w:start w:val="1"/>
      <w:numFmt w:val="bullet"/>
      <w:lvlText w:val="o"/>
      <w:lvlJc w:val="left"/>
      <w:pPr>
        <w:ind w:left="9305" w:hanging="360"/>
      </w:pPr>
      <w:rPr>
        <w:rFonts w:ascii="Courier New" w:hAnsi="Courier New" w:cs="Courier New" w:hint="default"/>
      </w:rPr>
    </w:lvl>
    <w:lvl w:ilvl="8" w:tplc="04150005" w:tentative="1">
      <w:start w:val="1"/>
      <w:numFmt w:val="bullet"/>
      <w:lvlText w:val=""/>
      <w:lvlJc w:val="left"/>
      <w:pPr>
        <w:ind w:left="10025" w:hanging="360"/>
      </w:pPr>
      <w:rPr>
        <w:rFonts w:ascii="Wingdings" w:hAnsi="Wingdings" w:hint="default"/>
      </w:rPr>
    </w:lvl>
  </w:abstractNum>
  <w:abstractNum w:abstractNumId="25" w15:restartNumberingAfterBreak="0">
    <w:nsid w:val="69A35E6C"/>
    <w:multiLevelType w:val="hybridMultilevel"/>
    <w:tmpl w:val="38E88364"/>
    <w:lvl w:ilvl="0" w:tplc="95461BAE">
      <w:start w:val="1"/>
      <w:numFmt w:val="bullet"/>
      <w:pStyle w:val="punkty"/>
      <w:lvlText w:val="o"/>
      <w:lvlJc w:val="left"/>
      <w:pPr>
        <w:ind w:left="4613"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6" w15:restartNumberingAfterBreak="0">
    <w:nsid w:val="6C81547A"/>
    <w:multiLevelType w:val="hybridMultilevel"/>
    <w:tmpl w:val="ACA47E5C"/>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6C29B8"/>
    <w:multiLevelType w:val="hybridMultilevel"/>
    <w:tmpl w:val="0D04CCFE"/>
    <w:lvl w:ilvl="0" w:tplc="0409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764F6F"/>
    <w:multiLevelType w:val="hybridMultilevel"/>
    <w:tmpl w:val="A28ED50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EF0635"/>
    <w:multiLevelType w:val="hybridMultilevel"/>
    <w:tmpl w:val="959633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7FC800E6"/>
    <w:multiLevelType w:val="hybridMultilevel"/>
    <w:tmpl w:val="64D4AD4C"/>
    <w:lvl w:ilvl="0" w:tplc="04150005">
      <w:start w:val="1"/>
      <w:numFmt w:val="bullet"/>
      <w:lvlText w:val=""/>
      <w:lvlJc w:val="left"/>
      <w:pPr>
        <w:ind w:left="862" w:hanging="360"/>
      </w:pPr>
      <w:rPr>
        <w:rFonts w:ascii="Wingdings" w:hAnsi="Wingdings" w:cs="Wingdings"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16cid:durableId="800610452">
    <w:abstractNumId w:val="5"/>
  </w:num>
  <w:num w:numId="2" w16cid:durableId="124664549">
    <w:abstractNumId w:val="3"/>
  </w:num>
  <w:num w:numId="3" w16cid:durableId="961961194">
    <w:abstractNumId w:val="25"/>
  </w:num>
  <w:num w:numId="4" w16cid:durableId="735780442">
    <w:abstractNumId w:val="22"/>
  </w:num>
  <w:num w:numId="5" w16cid:durableId="564610789">
    <w:abstractNumId w:val="4"/>
  </w:num>
  <w:num w:numId="6" w16cid:durableId="1612318514">
    <w:abstractNumId w:val="19"/>
  </w:num>
  <w:num w:numId="7" w16cid:durableId="1597900267">
    <w:abstractNumId w:val="0"/>
  </w:num>
  <w:num w:numId="8" w16cid:durableId="1073623693">
    <w:abstractNumId w:val="11"/>
  </w:num>
  <w:num w:numId="9" w16cid:durableId="1385179610">
    <w:abstractNumId w:val="26"/>
  </w:num>
  <w:num w:numId="10" w16cid:durableId="226495006">
    <w:abstractNumId w:val="18"/>
  </w:num>
  <w:num w:numId="11" w16cid:durableId="1371802935">
    <w:abstractNumId w:val="14"/>
  </w:num>
  <w:num w:numId="12" w16cid:durableId="14148589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7021171">
    <w:abstractNumId w:val="20"/>
  </w:num>
  <w:num w:numId="14" w16cid:durableId="1291134823">
    <w:abstractNumId w:val="27"/>
  </w:num>
  <w:num w:numId="15" w16cid:durableId="310795559">
    <w:abstractNumId w:val="24"/>
  </w:num>
  <w:num w:numId="16" w16cid:durableId="500973880">
    <w:abstractNumId w:val="10"/>
  </w:num>
  <w:num w:numId="17" w16cid:durableId="126630334">
    <w:abstractNumId w:val="30"/>
  </w:num>
  <w:num w:numId="18" w16cid:durableId="653030167">
    <w:abstractNumId w:val="6"/>
  </w:num>
  <w:num w:numId="19" w16cid:durableId="1160774296">
    <w:abstractNumId w:val="9"/>
  </w:num>
  <w:num w:numId="20" w16cid:durableId="765341588">
    <w:abstractNumId w:val="21"/>
  </w:num>
  <w:num w:numId="21" w16cid:durableId="1336030493">
    <w:abstractNumId w:val="8"/>
  </w:num>
  <w:num w:numId="22" w16cid:durableId="1284461348">
    <w:abstractNumId w:val="16"/>
  </w:num>
  <w:num w:numId="23" w16cid:durableId="747776805">
    <w:abstractNumId w:val="2"/>
  </w:num>
  <w:num w:numId="24" w16cid:durableId="1236479374">
    <w:abstractNumId w:val="1"/>
  </w:num>
  <w:num w:numId="25" w16cid:durableId="295259729">
    <w:abstractNumId w:val="23"/>
  </w:num>
  <w:num w:numId="26" w16cid:durableId="1264386279">
    <w:abstractNumId w:val="12"/>
  </w:num>
  <w:num w:numId="27" w16cid:durableId="1624575496">
    <w:abstractNumId w:val="15"/>
  </w:num>
  <w:num w:numId="28" w16cid:durableId="1376152439">
    <w:abstractNumId w:val="13"/>
  </w:num>
  <w:num w:numId="29" w16cid:durableId="898515450">
    <w:abstractNumId w:val="28"/>
  </w:num>
  <w:num w:numId="30" w16cid:durableId="439304399">
    <w:abstractNumId w:val="29"/>
  </w:num>
  <w:num w:numId="31" w16cid:durableId="1617713145">
    <w:abstractNumId w:val="17"/>
  </w:num>
  <w:num w:numId="32" w16cid:durableId="1679692461">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B08"/>
    <w:rsid w:val="000024AF"/>
    <w:rsid w:val="0000473B"/>
    <w:rsid w:val="00005305"/>
    <w:rsid w:val="000108E8"/>
    <w:rsid w:val="00011371"/>
    <w:rsid w:val="0001141D"/>
    <w:rsid w:val="0001367F"/>
    <w:rsid w:val="000152F3"/>
    <w:rsid w:val="00015654"/>
    <w:rsid w:val="0001680A"/>
    <w:rsid w:val="00017DD1"/>
    <w:rsid w:val="00020216"/>
    <w:rsid w:val="0002065E"/>
    <w:rsid w:val="00021744"/>
    <w:rsid w:val="0002551D"/>
    <w:rsid w:val="00026987"/>
    <w:rsid w:val="00026E01"/>
    <w:rsid w:val="0002767D"/>
    <w:rsid w:val="00027894"/>
    <w:rsid w:val="00032109"/>
    <w:rsid w:val="000323CF"/>
    <w:rsid w:val="00034808"/>
    <w:rsid w:val="00034B30"/>
    <w:rsid w:val="00035B3F"/>
    <w:rsid w:val="0003621B"/>
    <w:rsid w:val="00036228"/>
    <w:rsid w:val="000366F0"/>
    <w:rsid w:val="000419B3"/>
    <w:rsid w:val="00043240"/>
    <w:rsid w:val="0004356E"/>
    <w:rsid w:val="00046EFF"/>
    <w:rsid w:val="000511E0"/>
    <w:rsid w:val="00052F1A"/>
    <w:rsid w:val="0005446F"/>
    <w:rsid w:val="0005569F"/>
    <w:rsid w:val="00056E4F"/>
    <w:rsid w:val="00062297"/>
    <w:rsid w:val="00065708"/>
    <w:rsid w:val="000707EE"/>
    <w:rsid w:val="0007161E"/>
    <w:rsid w:val="0007181B"/>
    <w:rsid w:val="000733B5"/>
    <w:rsid w:val="000742D5"/>
    <w:rsid w:val="0008307A"/>
    <w:rsid w:val="0008479B"/>
    <w:rsid w:val="0008482B"/>
    <w:rsid w:val="0008561D"/>
    <w:rsid w:val="0008614F"/>
    <w:rsid w:val="00086C2B"/>
    <w:rsid w:val="00086E3C"/>
    <w:rsid w:val="0009139E"/>
    <w:rsid w:val="000919F9"/>
    <w:rsid w:val="00093E8B"/>
    <w:rsid w:val="00095BDB"/>
    <w:rsid w:val="000968F3"/>
    <w:rsid w:val="00096A5B"/>
    <w:rsid w:val="00097A1A"/>
    <w:rsid w:val="000A04B5"/>
    <w:rsid w:val="000A04BF"/>
    <w:rsid w:val="000A1F4C"/>
    <w:rsid w:val="000A2B5E"/>
    <w:rsid w:val="000A3D42"/>
    <w:rsid w:val="000A4FB8"/>
    <w:rsid w:val="000A5231"/>
    <w:rsid w:val="000A7564"/>
    <w:rsid w:val="000B02F0"/>
    <w:rsid w:val="000B176A"/>
    <w:rsid w:val="000B2EF4"/>
    <w:rsid w:val="000B3F38"/>
    <w:rsid w:val="000B5A12"/>
    <w:rsid w:val="000B5FC3"/>
    <w:rsid w:val="000C07A8"/>
    <w:rsid w:val="000C10B8"/>
    <w:rsid w:val="000C117F"/>
    <w:rsid w:val="000C69DF"/>
    <w:rsid w:val="000C7524"/>
    <w:rsid w:val="000D259E"/>
    <w:rsid w:val="000D27AE"/>
    <w:rsid w:val="000D4893"/>
    <w:rsid w:val="000D559F"/>
    <w:rsid w:val="000D6081"/>
    <w:rsid w:val="000D7194"/>
    <w:rsid w:val="000D7D86"/>
    <w:rsid w:val="000E0477"/>
    <w:rsid w:val="000E15C4"/>
    <w:rsid w:val="000E22D6"/>
    <w:rsid w:val="000E33A7"/>
    <w:rsid w:val="000E4E82"/>
    <w:rsid w:val="000E53FC"/>
    <w:rsid w:val="000E75CE"/>
    <w:rsid w:val="000E761D"/>
    <w:rsid w:val="000F0104"/>
    <w:rsid w:val="000F03CB"/>
    <w:rsid w:val="000F0483"/>
    <w:rsid w:val="000F1031"/>
    <w:rsid w:val="000F27C4"/>
    <w:rsid w:val="000F283F"/>
    <w:rsid w:val="000F3884"/>
    <w:rsid w:val="000F4682"/>
    <w:rsid w:val="000F545A"/>
    <w:rsid w:val="000F5AE2"/>
    <w:rsid w:val="00100E8D"/>
    <w:rsid w:val="001026FC"/>
    <w:rsid w:val="00103093"/>
    <w:rsid w:val="001039A2"/>
    <w:rsid w:val="001046BB"/>
    <w:rsid w:val="00105828"/>
    <w:rsid w:val="0010729C"/>
    <w:rsid w:val="00107D74"/>
    <w:rsid w:val="00112F08"/>
    <w:rsid w:val="00114D9D"/>
    <w:rsid w:val="00115832"/>
    <w:rsid w:val="00115D50"/>
    <w:rsid w:val="00117965"/>
    <w:rsid w:val="001226E0"/>
    <w:rsid w:val="0012684B"/>
    <w:rsid w:val="00130815"/>
    <w:rsid w:val="001315C7"/>
    <w:rsid w:val="001320C5"/>
    <w:rsid w:val="00132A35"/>
    <w:rsid w:val="00134017"/>
    <w:rsid w:val="0013540E"/>
    <w:rsid w:val="001365D3"/>
    <w:rsid w:val="00137C7C"/>
    <w:rsid w:val="001407EC"/>
    <w:rsid w:val="001407FB"/>
    <w:rsid w:val="00145849"/>
    <w:rsid w:val="00145BC3"/>
    <w:rsid w:val="00150843"/>
    <w:rsid w:val="001517B6"/>
    <w:rsid w:val="00153184"/>
    <w:rsid w:val="00153BB1"/>
    <w:rsid w:val="0015511F"/>
    <w:rsid w:val="001555E4"/>
    <w:rsid w:val="00155A0B"/>
    <w:rsid w:val="0015739F"/>
    <w:rsid w:val="0016025B"/>
    <w:rsid w:val="001608A5"/>
    <w:rsid w:val="00161DB3"/>
    <w:rsid w:val="00162697"/>
    <w:rsid w:val="001635C5"/>
    <w:rsid w:val="00163766"/>
    <w:rsid w:val="00164EB5"/>
    <w:rsid w:val="00164F7C"/>
    <w:rsid w:val="0016542E"/>
    <w:rsid w:val="00165EB0"/>
    <w:rsid w:val="00166EBA"/>
    <w:rsid w:val="0017048F"/>
    <w:rsid w:val="00171B6B"/>
    <w:rsid w:val="001721E3"/>
    <w:rsid w:val="0017278F"/>
    <w:rsid w:val="001730C3"/>
    <w:rsid w:val="0017329A"/>
    <w:rsid w:val="00173825"/>
    <w:rsid w:val="0017576F"/>
    <w:rsid w:val="00175D52"/>
    <w:rsid w:val="0018040F"/>
    <w:rsid w:val="00180E71"/>
    <w:rsid w:val="00181FE4"/>
    <w:rsid w:val="0018229B"/>
    <w:rsid w:val="0018357D"/>
    <w:rsid w:val="00183FFE"/>
    <w:rsid w:val="00185898"/>
    <w:rsid w:val="001862F5"/>
    <w:rsid w:val="001929CD"/>
    <w:rsid w:val="00192D3C"/>
    <w:rsid w:val="001958E9"/>
    <w:rsid w:val="00195AB6"/>
    <w:rsid w:val="00195AC9"/>
    <w:rsid w:val="00195AD0"/>
    <w:rsid w:val="001961B5"/>
    <w:rsid w:val="00196C41"/>
    <w:rsid w:val="00196E1F"/>
    <w:rsid w:val="001A130E"/>
    <w:rsid w:val="001A2730"/>
    <w:rsid w:val="001A392C"/>
    <w:rsid w:val="001A3C61"/>
    <w:rsid w:val="001A4188"/>
    <w:rsid w:val="001A731F"/>
    <w:rsid w:val="001B1356"/>
    <w:rsid w:val="001B2357"/>
    <w:rsid w:val="001B33B6"/>
    <w:rsid w:val="001B35C5"/>
    <w:rsid w:val="001B58DC"/>
    <w:rsid w:val="001B65F4"/>
    <w:rsid w:val="001C0DA5"/>
    <w:rsid w:val="001C1ACD"/>
    <w:rsid w:val="001C2A52"/>
    <w:rsid w:val="001C2F0D"/>
    <w:rsid w:val="001C32AF"/>
    <w:rsid w:val="001C613F"/>
    <w:rsid w:val="001C6681"/>
    <w:rsid w:val="001D157D"/>
    <w:rsid w:val="001D26A5"/>
    <w:rsid w:val="001D2717"/>
    <w:rsid w:val="001D59C7"/>
    <w:rsid w:val="001D6C0D"/>
    <w:rsid w:val="001E06A3"/>
    <w:rsid w:val="001E0D0D"/>
    <w:rsid w:val="001E2668"/>
    <w:rsid w:val="001E2E20"/>
    <w:rsid w:val="001E2EB1"/>
    <w:rsid w:val="001E3EBF"/>
    <w:rsid w:val="001E3F48"/>
    <w:rsid w:val="001E4BF1"/>
    <w:rsid w:val="001E7159"/>
    <w:rsid w:val="001F3B4C"/>
    <w:rsid w:val="001F40A8"/>
    <w:rsid w:val="001F53A6"/>
    <w:rsid w:val="001F6916"/>
    <w:rsid w:val="001F7FFE"/>
    <w:rsid w:val="002035A7"/>
    <w:rsid w:val="00204408"/>
    <w:rsid w:val="00204718"/>
    <w:rsid w:val="002061D6"/>
    <w:rsid w:val="002069CB"/>
    <w:rsid w:val="00206D88"/>
    <w:rsid w:val="00211169"/>
    <w:rsid w:val="00212245"/>
    <w:rsid w:val="00215F58"/>
    <w:rsid w:val="00217F5C"/>
    <w:rsid w:val="00217F69"/>
    <w:rsid w:val="00221A69"/>
    <w:rsid w:val="0022374A"/>
    <w:rsid w:val="00223A64"/>
    <w:rsid w:val="00223EB0"/>
    <w:rsid w:val="00225B61"/>
    <w:rsid w:val="00226942"/>
    <w:rsid w:val="00235041"/>
    <w:rsid w:val="00235437"/>
    <w:rsid w:val="00235CD7"/>
    <w:rsid w:val="00235F1C"/>
    <w:rsid w:val="00240003"/>
    <w:rsid w:val="0024084B"/>
    <w:rsid w:val="00242BFF"/>
    <w:rsid w:val="00243913"/>
    <w:rsid w:val="00245468"/>
    <w:rsid w:val="00251474"/>
    <w:rsid w:val="002519A2"/>
    <w:rsid w:val="0025270D"/>
    <w:rsid w:val="00252D61"/>
    <w:rsid w:val="002548EA"/>
    <w:rsid w:val="00254FE4"/>
    <w:rsid w:val="0025509D"/>
    <w:rsid w:val="00255513"/>
    <w:rsid w:val="002563D8"/>
    <w:rsid w:val="00257BB7"/>
    <w:rsid w:val="00257EB6"/>
    <w:rsid w:val="00262212"/>
    <w:rsid w:val="002633B6"/>
    <w:rsid w:val="00264A9A"/>
    <w:rsid w:val="00267242"/>
    <w:rsid w:val="00270F8F"/>
    <w:rsid w:val="0027629F"/>
    <w:rsid w:val="00276647"/>
    <w:rsid w:val="00277911"/>
    <w:rsid w:val="00284419"/>
    <w:rsid w:val="00285BF8"/>
    <w:rsid w:val="002904EE"/>
    <w:rsid w:val="00292241"/>
    <w:rsid w:val="00293084"/>
    <w:rsid w:val="00294540"/>
    <w:rsid w:val="00294F51"/>
    <w:rsid w:val="00295660"/>
    <w:rsid w:val="002956EA"/>
    <w:rsid w:val="00295FF7"/>
    <w:rsid w:val="0029645C"/>
    <w:rsid w:val="002969C6"/>
    <w:rsid w:val="00296CEC"/>
    <w:rsid w:val="00297401"/>
    <w:rsid w:val="002A0389"/>
    <w:rsid w:val="002A0D37"/>
    <w:rsid w:val="002A2082"/>
    <w:rsid w:val="002A22AE"/>
    <w:rsid w:val="002A3A01"/>
    <w:rsid w:val="002A5429"/>
    <w:rsid w:val="002A5877"/>
    <w:rsid w:val="002A60D0"/>
    <w:rsid w:val="002A6841"/>
    <w:rsid w:val="002A69F3"/>
    <w:rsid w:val="002A7AB3"/>
    <w:rsid w:val="002B073D"/>
    <w:rsid w:val="002B3F31"/>
    <w:rsid w:val="002B4293"/>
    <w:rsid w:val="002B4E31"/>
    <w:rsid w:val="002B50B1"/>
    <w:rsid w:val="002B7CC4"/>
    <w:rsid w:val="002C013B"/>
    <w:rsid w:val="002C0DD4"/>
    <w:rsid w:val="002C15B9"/>
    <w:rsid w:val="002C3A57"/>
    <w:rsid w:val="002C3BFD"/>
    <w:rsid w:val="002C6059"/>
    <w:rsid w:val="002D2BCA"/>
    <w:rsid w:val="002D2F16"/>
    <w:rsid w:val="002D44DC"/>
    <w:rsid w:val="002D487C"/>
    <w:rsid w:val="002D636A"/>
    <w:rsid w:val="002D6E7E"/>
    <w:rsid w:val="002D7360"/>
    <w:rsid w:val="002D7482"/>
    <w:rsid w:val="002D74C0"/>
    <w:rsid w:val="002D780F"/>
    <w:rsid w:val="002D7E87"/>
    <w:rsid w:val="002D7EB2"/>
    <w:rsid w:val="002E176F"/>
    <w:rsid w:val="002E1B89"/>
    <w:rsid w:val="002E3A9C"/>
    <w:rsid w:val="002E469F"/>
    <w:rsid w:val="002E4CA3"/>
    <w:rsid w:val="002E4CD6"/>
    <w:rsid w:val="002E58DE"/>
    <w:rsid w:val="002E59C3"/>
    <w:rsid w:val="002E6FB8"/>
    <w:rsid w:val="002E7723"/>
    <w:rsid w:val="002F1D63"/>
    <w:rsid w:val="002F20E3"/>
    <w:rsid w:val="002F5E10"/>
    <w:rsid w:val="002F68F5"/>
    <w:rsid w:val="002F73FB"/>
    <w:rsid w:val="002F742C"/>
    <w:rsid w:val="002F79A4"/>
    <w:rsid w:val="0030164F"/>
    <w:rsid w:val="003016C7"/>
    <w:rsid w:val="00301F74"/>
    <w:rsid w:val="0030272B"/>
    <w:rsid w:val="00304F0E"/>
    <w:rsid w:val="003052B3"/>
    <w:rsid w:val="00305FD5"/>
    <w:rsid w:val="00306A7C"/>
    <w:rsid w:val="003075E0"/>
    <w:rsid w:val="003112F7"/>
    <w:rsid w:val="00311DFA"/>
    <w:rsid w:val="0031208B"/>
    <w:rsid w:val="00316396"/>
    <w:rsid w:val="00320482"/>
    <w:rsid w:val="0032116E"/>
    <w:rsid w:val="003219C7"/>
    <w:rsid w:val="00321B45"/>
    <w:rsid w:val="0032264A"/>
    <w:rsid w:val="00322986"/>
    <w:rsid w:val="003229FD"/>
    <w:rsid w:val="00323305"/>
    <w:rsid w:val="003254C2"/>
    <w:rsid w:val="00326169"/>
    <w:rsid w:val="003262C9"/>
    <w:rsid w:val="00327887"/>
    <w:rsid w:val="00327C71"/>
    <w:rsid w:val="0033175F"/>
    <w:rsid w:val="00331B5D"/>
    <w:rsid w:val="00332B8A"/>
    <w:rsid w:val="00332C29"/>
    <w:rsid w:val="00332C63"/>
    <w:rsid w:val="0033347E"/>
    <w:rsid w:val="00334ED1"/>
    <w:rsid w:val="00336360"/>
    <w:rsid w:val="003375C5"/>
    <w:rsid w:val="00340023"/>
    <w:rsid w:val="003459B5"/>
    <w:rsid w:val="00351484"/>
    <w:rsid w:val="003534E4"/>
    <w:rsid w:val="00353F68"/>
    <w:rsid w:val="0035609A"/>
    <w:rsid w:val="00356919"/>
    <w:rsid w:val="00356A3B"/>
    <w:rsid w:val="003574E1"/>
    <w:rsid w:val="003577C0"/>
    <w:rsid w:val="003611C9"/>
    <w:rsid w:val="00361C82"/>
    <w:rsid w:val="003645F4"/>
    <w:rsid w:val="00366D88"/>
    <w:rsid w:val="00367A84"/>
    <w:rsid w:val="003701CE"/>
    <w:rsid w:val="003729FD"/>
    <w:rsid w:val="00373EFD"/>
    <w:rsid w:val="00374F6E"/>
    <w:rsid w:val="003765D7"/>
    <w:rsid w:val="0037726A"/>
    <w:rsid w:val="003772B1"/>
    <w:rsid w:val="003810E7"/>
    <w:rsid w:val="00382095"/>
    <w:rsid w:val="003824C0"/>
    <w:rsid w:val="003827D8"/>
    <w:rsid w:val="003836A5"/>
    <w:rsid w:val="003844BC"/>
    <w:rsid w:val="00384A70"/>
    <w:rsid w:val="00385A10"/>
    <w:rsid w:val="00390EE2"/>
    <w:rsid w:val="003911C2"/>
    <w:rsid w:val="00392B98"/>
    <w:rsid w:val="00392D3D"/>
    <w:rsid w:val="003931AD"/>
    <w:rsid w:val="00393D3C"/>
    <w:rsid w:val="0039472B"/>
    <w:rsid w:val="00396282"/>
    <w:rsid w:val="003962EB"/>
    <w:rsid w:val="003A0DFB"/>
    <w:rsid w:val="003A11BB"/>
    <w:rsid w:val="003A2570"/>
    <w:rsid w:val="003A38A5"/>
    <w:rsid w:val="003A443C"/>
    <w:rsid w:val="003A508C"/>
    <w:rsid w:val="003B29D2"/>
    <w:rsid w:val="003B3CE8"/>
    <w:rsid w:val="003B54B8"/>
    <w:rsid w:val="003B5536"/>
    <w:rsid w:val="003B6127"/>
    <w:rsid w:val="003B7D5F"/>
    <w:rsid w:val="003C12B1"/>
    <w:rsid w:val="003C3A18"/>
    <w:rsid w:val="003C3BBD"/>
    <w:rsid w:val="003C43FE"/>
    <w:rsid w:val="003C53DB"/>
    <w:rsid w:val="003C6B6D"/>
    <w:rsid w:val="003C71AB"/>
    <w:rsid w:val="003D121A"/>
    <w:rsid w:val="003D19F3"/>
    <w:rsid w:val="003D1F88"/>
    <w:rsid w:val="003D2CDE"/>
    <w:rsid w:val="003D3496"/>
    <w:rsid w:val="003D3A94"/>
    <w:rsid w:val="003D3E76"/>
    <w:rsid w:val="003D4E58"/>
    <w:rsid w:val="003D749C"/>
    <w:rsid w:val="003E03BB"/>
    <w:rsid w:val="003E0CCB"/>
    <w:rsid w:val="003E2692"/>
    <w:rsid w:val="003E29D6"/>
    <w:rsid w:val="003E3B1C"/>
    <w:rsid w:val="003E653C"/>
    <w:rsid w:val="003F0802"/>
    <w:rsid w:val="003F2CA8"/>
    <w:rsid w:val="003F5A8B"/>
    <w:rsid w:val="003F6695"/>
    <w:rsid w:val="003F711D"/>
    <w:rsid w:val="00400341"/>
    <w:rsid w:val="004009FC"/>
    <w:rsid w:val="00402AF3"/>
    <w:rsid w:val="00402C94"/>
    <w:rsid w:val="00404A94"/>
    <w:rsid w:val="004063FC"/>
    <w:rsid w:val="00406BFA"/>
    <w:rsid w:val="00406C1A"/>
    <w:rsid w:val="0040718E"/>
    <w:rsid w:val="00407CA9"/>
    <w:rsid w:val="00410B63"/>
    <w:rsid w:val="00410C2D"/>
    <w:rsid w:val="004144E8"/>
    <w:rsid w:val="0041471A"/>
    <w:rsid w:val="00414FAC"/>
    <w:rsid w:val="00415167"/>
    <w:rsid w:val="004164A5"/>
    <w:rsid w:val="00416941"/>
    <w:rsid w:val="00417903"/>
    <w:rsid w:val="00417DE1"/>
    <w:rsid w:val="00420901"/>
    <w:rsid w:val="00422F1B"/>
    <w:rsid w:val="00424B90"/>
    <w:rsid w:val="00424FBB"/>
    <w:rsid w:val="00426058"/>
    <w:rsid w:val="00431777"/>
    <w:rsid w:val="00431E4F"/>
    <w:rsid w:val="004331DE"/>
    <w:rsid w:val="00433F0C"/>
    <w:rsid w:val="0043515E"/>
    <w:rsid w:val="004357A8"/>
    <w:rsid w:val="00435FD4"/>
    <w:rsid w:val="00437A96"/>
    <w:rsid w:val="00440A75"/>
    <w:rsid w:val="00442E7C"/>
    <w:rsid w:val="0044552C"/>
    <w:rsid w:val="004461CF"/>
    <w:rsid w:val="0045256C"/>
    <w:rsid w:val="00453BB4"/>
    <w:rsid w:val="00453D93"/>
    <w:rsid w:val="00455F1D"/>
    <w:rsid w:val="00463492"/>
    <w:rsid w:val="004706AD"/>
    <w:rsid w:val="004722A6"/>
    <w:rsid w:val="00473A60"/>
    <w:rsid w:val="00473A69"/>
    <w:rsid w:val="004768D1"/>
    <w:rsid w:val="00476B91"/>
    <w:rsid w:val="004777C0"/>
    <w:rsid w:val="00480277"/>
    <w:rsid w:val="0048125D"/>
    <w:rsid w:val="004820A7"/>
    <w:rsid w:val="004839F3"/>
    <w:rsid w:val="0048498A"/>
    <w:rsid w:val="0048572C"/>
    <w:rsid w:val="00486403"/>
    <w:rsid w:val="0048682C"/>
    <w:rsid w:val="00490487"/>
    <w:rsid w:val="004927C3"/>
    <w:rsid w:val="00492C33"/>
    <w:rsid w:val="004936CF"/>
    <w:rsid w:val="00493736"/>
    <w:rsid w:val="00494098"/>
    <w:rsid w:val="00495861"/>
    <w:rsid w:val="00495B0E"/>
    <w:rsid w:val="004977D8"/>
    <w:rsid w:val="00497AA9"/>
    <w:rsid w:val="004A2902"/>
    <w:rsid w:val="004A330C"/>
    <w:rsid w:val="004A35E4"/>
    <w:rsid w:val="004A5341"/>
    <w:rsid w:val="004A694D"/>
    <w:rsid w:val="004A7137"/>
    <w:rsid w:val="004B0950"/>
    <w:rsid w:val="004B56FD"/>
    <w:rsid w:val="004B5F61"/>
    <w:rsid w:val="004B7822"/>
    <w:rsid w:val="004C0168"/>
    <w:rsid w:val="004D3B76"/>
    <w:rsid w:val="004D5520"/>
    <w:rsid w:val="004D76E5"/>
    <w:rsid w:val="004E09F7"/>
    <w:rsid w:val="004E0B39"/>
    <w:rsid w:val="004E1815"/>
    <w:rsid w:val="004E1D01"/>
    <w:rsid w:val="004E3375"/>
    <w:rsid w:val="004E3AB9"/>
    <w:rsid w:val="004E3F31"/>
    <w:rsid w:val="004E53D8"/>
    <w:rsid w:val="004E5A19"/>
    <w:rsid w:val="004E5B63"/>
    <w:rsid w:val="004E5EE9"/>
    <w:rsid w:val="004E6753"/>
    <w:rsid w:val="004F0D5C"/>
    <w:rsid w:val="004F2AF3"/>
    <w:rsid w:val="004F3277"/>
    <w:rsid w:val="004F79C8"/>
    <w:rsid w:val="00500A91"/>
    <w:rsid w:val="005013C3"/>
    <w:rsid w:val="005027CC"/>
    <w:rsid w:val="00502C09"/>
    <w:rsid w:val="005044F3"/>
    <w:rsid w:val="00504A69"/>
    <w:rsid w:val="00506551"/>
    <w:rsid w:val="00507C08"/>
    <w:rsid w:val="00507FE6"/>
    <w:rsid w:val="00510286"/>
    <w:rsid w:val="00510F55"/>
    <w:rsid w:val="005117FE"/>
    <w:rsid w:val="00513DDF"/>
    <w:rsid w:val="005145C1"/>
    <w:rsid w:val="0051633A"/>
    <w:rsid w:val="0051741B"/>
    <w:rsid w:val="00521744"/>
    <w:rsid w:val="00522772"/>
    <w:rsid w:val="00522791"/>
    <w:rsid w:val="005263B4"/>
    <w:rsid w:val="00526F6D"/>
    <w:rsid w:val="00527861"/>
    <w:rsid w:val="005302F4"/>
    <w:rsid w:val="00531849"/>
    <w:rsid w:val="0053202B"/>
    <w:rsid w:val="0053543D"/>
    <w:rsid w:val="005378F8"/>
    <w:rsid w:val="005410BA"/>
    <w:rsid w:val="005428DC"/>
    <w:rsid w:val="00542C16"/>
    <w:rsid w:val="00544909"/>
    <w:rsid w:val="005479E3"/>
    <w:rsid w:val="00550899"/>
    <w:rsid w:val="00556CC0"/>
    <w:rsid w:val="0055764B"/>
    <w:rsid w:val="005579A1"/>
    <w:rsid w:val="00560885"/>
    <w:rsid w:val="0056243F"/>
    <w:rsid w:val="00564A99"/>
    <w:rsid w:val="00566515"/>
    <w:rsid w:val="00566E32"/>
    <w:rsid w:val="0056702E"/>
    <w:rsid w:val="0056765F"/>
    <w:rsid w:val="00570C5B"/>
    <w:rsid w:val="0057114A"/>
    <w:rsid w:val="0057345D"/>
    <w:rsid w:val="00574C4A"/>
    <w:rsid w:val="0057595F"/>
    <w:rsid w:val="00581544"/>
    <w:rsid w:val="005816AE"/>
    <w:rsid w:val="005821B2"/>
    <w:rsid w:val="005828E7"/>
    <w:rsid w:val="0058299B"/>
    <w:rsid w:val="00584120"/>
    <w:rsid w:val="00586BD0"/>
    <w:rsid w:val="00587785"/>
    <w:rsid w:val="00591E15"/>
    <w:rsid w:val="005922EC"/>
    <w:rsid w:val="005931B1"/>
    <w:rsid w:val="0059446E"/>
    <w:rsid w:val="005963AA"/>
    <w:rsid w:val="005A3612"/>
    <w:rsid w:val="005A386D"/>
    <w:rsid w:val="005A72BE"/>
    <w:rsid w:val="005B1685"/>
    <w:rsid w:val="005B2C87"/>
    <w:rsid w:val="005B3C97"/>
    <w:rsid w:val="005B4360"/>
    <w:rsid w:val="005B64B3"/>
    <w:rsid w:val="005B6B62"/>
    <w:rsid w:val="005C15BB"/>
    <w:rsid w:val="005C4557"/>
    <w:rsid w:val="005C5082"/>
    <w:rsid w:val="005C5AAE"/>
    <w:rsid w:val="005C5C58"/>
    <w:rsid w:val="005C68CB"/>
    <w:rsid w:val="005D01D6"/>
    <w:rsid w:val="005D05EA"/>
    <w:rsid w:val="005D07DD"/>
    <w:rsid w:val="005D0D7C"/>
    <w:rsid w:val="005D2215"/>
    <w:rsid w:val="005D5B2D"/>
    <w:rsid w:val="005E243D"/>
    <w:rsid w:val="005E7E1D"/>
    <w:rsid w:val="005F1AEE"/>
    <w:rsid w:val="005F2731"/>
    <w:rsid w:val="005F43F8"/>
    <w:rsid w:val="005F54B9"/>
    <w:rsid w:val="005F5CA2"/>
    <w:rsid w:val="006011D7"/>
    <w:rsid w:val="00602134"/>
    <w:rsid w:val="00604799"/>
    <w:rsid w:val="00604E41"/>
    <w:rsid w:val="00606824"/>
    <w:rsid w:val="00607E48"/>
    <w:rsid w:val="00610E21"/>
    <w:rsid w:val="006120C8"/>
    <w:rsid w:val="00613156"/>
    <w:rsid w:val="00613331"/>
    <w:rsid w:val="00613B0B"/>
    <w:rsid w:val="00615C66"/>
    <w:rsid w:val="00617084"/>
    <w:rsid w:val="00617C1B"/>
    <w:rsid w:val="006201C1"/>
    <w:rsid w:val="0062205D"/>
    <w:rsid w:val="0062292C"/>
    <w:rsid w:val="00622ED8"/>
    <w:rsid w:val="0062317C"/>
    <w:rsid w:val="00623347"/>
    <w:rsid w:val="00623646"/>
    <w:rsid w:val="00624AC8"/>
    <w:rsid w:val="00626B46"/>
    <w:rsid w:val="00627496"/>
    <w:rsid w:val="00633F86"/>
    <w:rsid w:val="0063535F"/>
    <w:rsid w:val="00636C61"/>
    <w:rsid w:val="0064166B"/>
    <w:rsid w:val="00642D58"/>
    <w:rsid w:val="006449A6"/>
    <w:rsid w:val="00644B55"/>
    <w:rsid w:val="006453D6"/>
    <w:rsid w:val="00646827"/>
    <w:rsid w:val="0064712D"/>
    <w:rsid w:val="00651C50"/>
    <w:rsid w:val="00652B58"/>
    <w:rsid w:val="00652FC0"/>
    <w:rsid w:val="00653CC4"/>
    <w:rsid w:val="006540CC"/>
    <w:rsid w:val="00654546"/>
    <w:rsid w:val="00655308"/>
    <w:rsid w:val="00657E6F"/>
    <w:rsid w:val="00661022"/>
    <w:rsid w:val="00661203"/>
    <w:rsid w:val="0066140F"/>
    <w:rsid w:val="006653D2"/>
    <w:rsid w:val="006662D9"/>
    <w:rsid w:val="006667AC"/>
    <w:rsid w:val="006678BA"/>
    <w:rsid w:val="0067049C"/>
    <w:rsid w:val="00670759"/>
    <w:rsid w:val="006710C6"/>
    <w:rsid w:val="006712B0"/>
    <w:rsid w:val="006721B8"/>
    <w:rsid w:val="00672A83"/>
    <w:rsid w:val="006738BC"/>
    <w:rsid w:val="00674ABE"/>
    <w:rsid w:val="00676150"/>
    <w:rsid w:val="00677295"/>
    <w:rsid w:val="00680F19"/>
    <w:rsid w:val="006847D3"/>
    <w:rsid w:val="006856F2"/>
    <w:rsid w:val="0068611D"/>
    <w:rsid w:val="00687734"/>
    <w:rsid w:val="006904E3"/>
    <w:rsid w:val="006917F2"/>
    <w:rsid w:val="00694BB0"/>
    <w:rsid w:val="00694EF9"/>
    <w:rsid w:val="00696369"/>
    <w:rsid w:val="00697F57"/>
    <w:rsid w:val="006A1556"/>
    <w:rsid w:val="006A332D"/>
    <w:rsid w:val="006A5F17"/>
    <w:rsid w:val="006A5FF4"/>
    <w:rsid w:val="006B034E"/>
    <w:rsid w:val="006B249A"/>
    <w:rsid w:val="006B30F6"/>
    <w:rsid w:val="006B58F4"/>
    <w:rsid w:val="006B71A1"/>
    <w:rsid w:val="006C08A7"/>
    <w:rsid w:val="006C2312"/>
    <w:rsid w:val="006C298A"/>
    <w:rsid w:val="006C3251"/>
    <w:rsid w:val="006C51F3"/>
    <w:rsid w:val="006C664B"/>
    <w:rsid w:val="006C6A70"/>
    <w:rsid w:val="006C74B7"/>
    <w:rsid w:val="006D090E"/>
    <w:rsid w:val="006D1F27"/>
    <w:rsid w:val="006D429E"/>
    <w:rsid w:val="006D55A8"/>
    <w:rsid w:val="006E28CA"/>
    <w:rsid w:val="006E3AC8"/>
    <w:rsid w:val="006F03E6"/>
    <w:rsid w:val="006F35E2"/>
    <w:rsid w:val="006F4DDD"/>
    <w:rsid w:val="007035D9"/>
    <w:rsid w:val="0070386E"/>
    <w:rsid w:val="00704DAE"/>
    <w:rsid w:val="00710B1E"/>
    <w:rsid w:val="00710D84"/>
    <w:rsid w:val="00711C01"/>
    <w:rsid w:val="00713B69"/>
    <w:rsid w:val="00714364"/>
    <w:rsid w:val="007152D8"/>
    <w:rsid w:val="0071624B"/>
    <w:rsid w:val="00716DCA"/>
    <w:rsid w:val="00717349"/>
    <w:rsid w:val="00720961"/>
    <w:rsid w:val="00721236"/>
    <w:rsid w:val="00721E9A"/>
    <w:rsid w:val="00724235"/>
    <w:rsid w:val="00724BD4"/>
    <w:rsid w:val="00726698"/>
    <w:rsid w:val="00726AE8"/>
    <w:rsid w:val="00726C0D"/>
    <w:rsid w:val="00733540"/>
    <w:rsid w:val="00733F44"/>
    <w:rsid w:val="00734EFD"/>
    <w:rsid w:val="00735604"/>
    <w:rsid w:val="007372BA"/>
    <w:rsid w:val="00740D13"/>
    <w:rsid w:val="00741A2B"/>
    <w:rsid w:val="00743D44"/>
    <w:rsid w:val="00745837"/>
    <w:rsid w:val="0074613A"/>
    <w:rsid w:val="00746335"/>
    <w:rsid w:val="007472B7"/>
    <w:rsid w:val="00751CD9"/>
    <w:rsid w:val="00751D9C"/>
    <w:rsid w:val="00753675"/>
    <w:rsid w:val="00753AAC"/>
    <w:rsid w:val="0075786E"/>
    <w:rsid w:val="00760DCA"/>
    <w:rsid w:val="00762004"/>
    <w:rsid w:val="00766806"/>
    <w:rsid w:val="00772597"/>
    <w:rsid w:val="00772B1B"/>
    <w:rsid w:val="0077306E"/>
    <w:rsid w:val="00773A20"/>
    <w:rsid w:val="00774B57"/>
    <w:rsid w:val="00774EBC"/>
    <w:rsid w:val="0077512D"/>
    <w:rsid w:val="0077559E"/>
    <w:rsid w:val="007755E7"/>
    <w:rsid w:val="00776A48"/>
    <w:rsid w:val="00776EF6"/>
    <w:rsid w:val="00777B01"/>
    <w:rsid w:val="007823CE"/>
    <w:rsid w:val="0078266D"/>
    <w:rsid w:val="00782EBC"/>
    <w:rsid w:val="00783A76"/>
    <w:rsid w:val="00783CE9"/>
    <w:rsid w:val="007843DB"/>
    <w:rsid w:val="00784A2C"/>
    <w:rsid w:val="00787BC1"/>
    <w:rsid w:val="00791435"/>
    <w:rsid w:val="007936F1"/>
    <w:rsid w:val="00794C3C"/>
    <w:rsid w:val="007967D3"/>
    <w:rsid w:val="0079790A"/>
    <w:rsid w:val="007A1080"/>
    <w:rsid w:val="007A1DE3"/>
    <w:rsid w:val="007A4384"/>
    <w:rsid w:val="007A4A52"/>
    <w:rsid w:val="007A5486"/>
    <w:rsid w:val="007A6E26"/>
    <w:rsid w:val="007A7980"/>
    <w:rsid w:val="007B1491"/>
    <w:rsid w:val="007B1FEB"/>
    <w:rsid w:val="007B2271"/>
    <w:rsid w:val="007B402E"/>
    <w:rsid w:val="007B4228"/>
    <w:rsid w:val="007B4259"/>
    <w:rsid w:val="007B5318"/>
    <w:rsid w:val="007B5E5E"/>
    <w:rsid w:val="007B7AB8"/>
    <w:rsid w:val="007C3C5C"/>
    <w:rsid w:val="007C40EB"/>
    <w:rsid w:val="007C789B"/>
    <w:rsid w:val="007D10CB"/>
    <w:rsid w:val="007D1828"/>
    <w:rsid w:val="007D48D1"/>
    <w:rsid w:val="007D4926"/>
    <w:rsid w:val="007D5DB7"/>
    <w:rsid w:val="007D7F3E"/>
    <w:rsid w:val="007E0F7C"/>
    <w:rsid w:val="007E144E"/>
    <w:rsid w:val="007E16DD"/>
    <w:rsid w:val="007E1DCF"/>
    <w:rsid w:val="007E29CF"/>
    <w:rsid w:val="007E48FD"/>
    <w:rsid w:val="007E7202"/>
    <w:rsid w:val="007F0B08"/>
    <w:rsid w:val="007F2079"/>
    <w:rsid w:val="007F23EC"/>
    <w:rsid w:val="007F44EE"/>
    <w:rsid w:val="007F5894"/>
    <w:rsid w:val="007F6728"/>
    <w:rsid w:val="007F77D0"/>
    <w:rsid w:val="00801439"/>
    <w:rsid w:val="00802335"/>
    <w:rsid w:val="00803045"/>
    <w:rsid w:val="00804134"/>
    <w:rsid w:val="0080656C"/>
    <w:rsid w:val="008072CA"/>
    <w:rsid w:val="008077ED"/>
    <w:rsid w:val="00810065"/>
    <w:rsid w:val="008112FE"/>
    <w:rsid w:val="0081501C"/>
    <w:rsid w:val="0081577F"/>
    <w:rsid w:val="00820737"/>
    <w:rsid w:val="00820EC3"/>
    <w:rsid w:val="00823666"/>
    <w:rsid w:val="00825603"/>
    <w:rsid w:val="00825A5D"/>
    <w:rsid w:val="008267C1"/>
    <w:rsid w:val="00826AD3"/>
    <w:rsid w:val="00826FE9"/>
    <w:rsid w:val="00827CF6"/>
    <w:rsid w:val="008300F7"/>
    <w:rsid w:val="00830BA5"/>
    <w:rsid w:val="008326B8"/>
    <w:rsid w:val="008355CA"/>
    <w:rsid w:val="008404DA"/>
    <w:rsid w:val="008424F5"/>
    <w:rsid w:val="00842C01"/>
    <w:rsid w:val="008432D4"/>
    <w:rsid w:val="00843605"/>
    <w:rsid w:val="0084403B"/>
    <w:rsid w:val="00844D23"/>
    <w:rsid w:val="00845479"/>
    <w:rsid w:val="0085119F"/>
    <w:rsid w:val="008515FE"/>
    <w:rsid w:val="00852E1C"/>
    <w:rsid w:val="008535BD"/>
    <w:rsid w:val="00853757"/>
    <w:rsid w:val="00856AD2"/>
    <w:rsid w:val="00857161"/>
    <w:rsid w:val="0086104F"/>
    <w:rsid w:val="00861437"/>
    <w:rsid w:val="00861781"/>
    <w:rsid w:val="008620A0"/>
    <w:rsid w:val="00863F9D"/>
    <w:rsid w:val="008648C7"/>
    <w:rsid w:val="00865B8F"/>
    <w:rsid w:val="0086622C"/>
    <w:rsid w:val="00870F2B"/>
    <w:rsid w:val="00871D84"/>
    <w:rsid w:val="0087612D"/>
    <w:rsid w:val="0087695E"/>
    <w:rsid w:val="00877C12"/>
    <w:rsid w:val="0088271C"/>
    <w:rsid w:val="00883126"/>
    <w:rsid w:val="00883692"/>
    <w:rsid w:val="00883A0A"/>
    <w:rsid w:val="008845AF"/>
    <w:rsid w:val="008845EB"/>
    <w:rsid w:val="008850E4"/>
    <w:rsid w:val="00885220"/>
    <w:rsid w:val="00886592"/>
    <w:rsid w:val="008867D5"/>
    <w:rsid w:val="00887EA3"/>
    <w:rsid w:val="00891CD2"/>
    <w:rsid w:val="008934E1"/>
    <w:rsid w:val="008959D6"/>
    <w:rsid w:val="0089662C"/>
    <w:rsid w:val="008966D1"/>
    <w:rsid w:val="008974AE"/>
    <w:rsid w:val="008974B9"/>
    <w:rsid w:val="00897804"/>
    <w:rsid w:val="00897EEA"/>
    <w:rsid w:val="008A1C86"/>
    <w:rsid w:val="008A4F58"/>
    <w:rsid w:val="008A6B2E"/>
    <w:rsid w:val="008A6C64"/>
    <w:rsid w:val="008A6E44"/>
    <w:rsid w:val="008B10D0"/>
    <w:rsid w:val="008B1264"/>
    <w:rsid w:val="008B16C3"/>
    <w:rsid w:val="008B25D8"/>
    <w:rsid w:val="008B36BF"/>
    <w:rsid w:val="008B45FD"/>
    <w:rsid w:val="008B4AAB"/>
    <w:rsid w:val="008B608B"/>
    <w:rsid w:val="008B788B"/>
    <w:rsid w:val="008C0C55"/>
    <w:rsid w:val="008C25B7"/>
    <w:rsid w:val="008C3DCB"/>
    <w:rsid w:val="008C4091"/>
    <w:rsid w:val="008C5332"/>
    <w:rsid w:val="008C5D76"/>
    <w:rsid w:val="008C6431"/>
    <w:rsid w:val="008C6433"/>
    <w:rsid w:val="008C6A44"/>
    <w:rsid w:val="008D08C6"/>
    <w:rsid w:val="008D1B93"/>
    <w:rsid w:val="008D3B18"/>
    <w:rsid w:val="008D6EDA"/>
    <w:rsid w:val="008D79BC"/>
    <w:rsid w:val="008E0100"/>
    <w:rsid w:val="008E147F"/>
    <w:rsid w:val="008E3706"/>
    <w:rsid w:val="008E4B7A"/>
    <w:rsid w:val="008E6537"/>
    <w:rsid w:val="008F15C0"/>
    <w:rsid w:val="008F24BE"/>
    <w:rsid w:val="008F27FD"/>
    <w:rsid w:val="008F2CFA"/>
    <w:rsid w:val="008F2F33"/>
    <w:rsid w:val="008F5C58"/>
    <w:rsid w:val="008F6059"/>
    <w:rsid w:val="008F77EB"/>
    <w:rsid w:val="008F7A25"/>
    <w:rsid w:val="00901B64"/>
    <w:rsid w:val="009036B2"/>
    <w:rsid w:val="00904AC3"/>
    <w:rsid w:val="0090632D"/>
    <w:rsid w:val="00910D23"/>
    <w:rsid w:val="00911147"/>
    <w:rsid w:val="00912FA4"/>
    <w:rsid w:val="00913B0C"/>
    <w:rsid w:val="009142B6"/>
    <w:rsid w:val="00914B5C"/>
    <w:rsid w:val="0091738D"/>
    <w:rsid w:val="00920903"/>
    <w:rsid w:val="00921532"/>
    <w:rsid w:val="009224D1"/>
    <w:rsid w:val="009232DF"/>
    <w:rsid w:val="00924DC8"/>
    <w:rsid w:val="0092643C"/>
    <w:rsid w:val="00927552"/>
    <w:rsid w:val="0093204C"/>
    <w:rsid w:val="00933CA1"/>
    <w:rsid w:val="00934133"/>
    <w:rsid w:val="00934654"/>
    <w:rsid w:val="009350B4"/>
    <w:rsid w:val="00937A16"/>
    <w:rsid w:val="00937C26"/>
    <w:rsid w:val="00940770"/>
    <w:rsid w:val="00940BE4"/>
    <w:rsid w:val="00941378"/>
    <w:rsid w:val="00941AFA"/>
    <w:rsid w:val="00941C02"/>
    <w:rsid w:val="00944796"/>
    <w:rsid w:val="00944E36"/>
    <w:rsid w:val="0094597D"/>
    <w:rsid w:val="00946981"/>
    <w:rsid w:val="0094761E"/>
    <w:rsid w:val="009569B2"/>
    <w:rsid w:val="00960796"/>
    <w:rsid w:val="00962448"/>
    <w:rsid w:val="00962AA7"/>
    <w:rsid w:val="0096318E"/>
    <w:rsid w:val="00963ED1"/>
    <w:rsid w:val="00964266"/>
    <w:rsid w:val="00965270"/>
    <w:rsid w:val="009654D8"/>
    <w:rsid w:val="00967216"/>
    <w:rsid w:val="009674F7"/>
    <w:rsid w:val="009706A4"/>
    <w:rsid w:val="00971D6C"/>
    <w:rsid w:val="00980BD6"/>
    <w:rsid w:val="00980FA1"/>
    <w:rsid w:val="0098199F"/>
    <w:rsid w:val="00985C8F"/>
    <w:rsid w:val="00987965"/>
    <w:rsid w:val="00987A71"/>
    <w:rsid w:val="00990429"/>
    <w:rsid w:val="00990D9C"/>
    <w:rsid w:val="00992485"/>
    <w:rsid w:val="00994922"/>
    <w:rsid w:val="009A081D"/>
    <w:rsid w:val="009A3905"/>
    <w:rsid w:val="009A6F3F"/>
    <w:rsid w:val="009A7315"/>
    <w:rsid w:val="009A78BF"/>
    <w:rsid w:val="009B0F75"/>
    <w:rsid w:val="009B216D"/>
    <w:rsid w:val="009B21BA"/>
    <w:rsid w:val="009B2739"/>
    <w:rsid w:val="009B4C7D"/>
    <w:rsid w:val="009B56FD"/>
    <w:rsid w:val="009B59CA"/>
    <w:rsid w:val="009B6E4E"/>
    <w:rsid w:val="009B7470"/>
    <w:rsid w:val="009C0404"/>
    <w:rsid w:val="009C04EF"/>
    <w:rsid w:val="009C0501"/>
    <w:rsid w:val="009C07AD"/>
    <w:rsid w:val="009C0A7B"/>
    <w:rsid w:val="009C10B6"/>
    <w:rsid w:val="009C12BB"/>
    <w:rsid w:val="009C3638"/>
    <w:rsid w:val="009C4332"/>
    <w:rsid w:val="009C46D4"/>
    <w:rsid w:val="009C5E3C"/>
    <w:rsid w:val="009D04D9"/>
    <w:rsid w:val="009D0A22"/>
    <w:rsid w:val="009D125F"/>
    <w:rsid w:val="009D23C5"/>
    <w:rsid w:val="009D4302"/>
    <w:rsid w:val="009D4F48"/>
    <w:rsid w:val="009D51CD"/>
    <w:rsid w:val="009D54EC"/>
    <w:rsid w:val="009D5AEF"/>
    <w:rsid w:val="009D672E"/>
    <w:rsid w:val="009E2AB4"/>
    <w:rsid w:val="009E3D12"/>
    <w:rsid w:val="00A021F5"/>
    <w:rsid w:val="00A0399D"/>
    <w:rsid w:val="00A05201"/>
    <w:rsid w:val="00A05C3B"/>
    <w:rsid w:val="00A112F6"/>
    <w:rsid w:val="00A11E21"/>
    <w:rsid w:val="00A12C86"/>
    <w:rsid w:val="00A1318C"/>
    <w:rsid w:val="00A14043"/>
    <w:rsid w:val="00A15AD8"/>
    <w:rsid w:val="00A160EB"/>
    <w:rsid w:val="00A16338"/>
    <w:rsid w:val="00A17C93"/>
    <w:rsid w:val="00A2124C"/>
    <w:rsid w:val="00A2167D"/>
    <w:rsid w:val="00A2228F"/>
    <w:rsid w:val="00A27AB1"/>
    <w:rsid w:val="00A30BE7"/>
    <w:rsid w:val="00A30C3D"/>
    <w:rsid w:val="00A30FA5"/>
    <w:rsid w:val="00A328E1"/>
    <w:rsid w:val="00A35055"/>
    <w:rsid w:val="00A35E20"/>
    <w:rsid w:val="00A36870"/>
    <w:rsid w:val="00A36A4B"/>
    <w:rsid w:val="00A409F3"/>
    <w:rsid w:val="00A42A70"/>
    <w:rsid w:val="00A435B0"/>
    <w:rsid w:val="00A448A7"/>
    <w:rsid w:val="00A45772"/>
    <w:rsid w:val="00A45FB3"/>
    <w:rsid w:val="00A466B6"/>
    <w:rsid w:val="00A4745A"/>
    <w:rsid w:val="00A477B7"/>
    <w:rsid w:val="00A519C5"/>
    <w:rsid w:val="00A54DB0"/>
    <w:rsid w:val="00A55067"/>
    <w:rsid w:val="00A554D7"/>
    <w:rsid w:val="00A60C3F"/>
    <w:rsid w:val="00A61A51"/>
    <w:rsid w:val="00A62D47"/>
    <w:rsid w:val="00A639C3"/>
    <w:rsid w:val="00A645EE"/>
    <w:rsid w:val="00A64D04"/>
    <w:rsid w:val="00A65425"/>
    <w:rsid w:val="00A65F43"/>
    <w:rsid w:val="00A6618C"/>
    <w:rsid w:val="00A6619E"/>
    <w:rsid w:val="00A6779E"/>
    <w:rsid w:val="00A67942"/>
    <w:rsid w:val="00A70DC4"/>
    <w:rsid w:val="00A719A6"/>
    <w:rsid w:val="00A76088"/>
    <w:rsid w:val="00A76555"/>
    <w:rsid w:val="00A81C42"/>
    <w:rsid w:val="00A822F4"/>
    <w:rsid w:val="00A835C1"/>
    <w:rsid w:val="00A84646"/>
    <w:rsid w:val="00A847EC"/>
    <w:rsid w:val="00A84C14"/>
    <w:rsid w:val="00A85401"/>
    <w:rsid w:val="00A86B16"/>
    <w:rsid w:val="00A91C2F"/>
    <w:rsid w:val="00A923AD"/>
    <w:rsid w:val="00A948DE"/>
    <w:rsid w:val="00A95A19"/>
    <w:rsid w:val="00A95D01"/>
    <w:rsid w:val="00A979A0"/>
    <w:rsid w:val="00AA1688"/>
    <w:rsid w:val="00AA1764"/>
    <w:rsid w:val="00AA23A2"/>
    <w:rsid w:val="00AA3331"/>
    <w:rsid w:val="00AA36FE"/>
    <w:rsid w:val="00AA4CCA"/>
    <w:rsid w:val="00AA6E51"/>
    <w:rsid w:val="00AB0B3F"/>
    <w:rsid w:val="00AB3464"/>
    <w:rsid w:val="00AB3B84"/>
    <w:rsid w:val="00AC0624"/>
    <w:rsid w:val="00AC1128"/>
    <w:rsid w:val="00AC4DC7"/>
    <w:rsid w:val="00AC4E6F"/>
    <w:rsid w:val="00AD05AD"/>
    <w:rsid w:val="00AD06BC"/>
    <w:rsid w:val="00AD20E6"/>
    <w:rsid w:val="00AD3D21"/>
    <w:rsid w:val="00AD5B04"/>
    <w:rsid w:val="00AD6882"/>
    <w:rsid w:val="00AE1E66"/>
    <w:rsid w:val="00AE5012"/>
    <w:rsid w:val="00AE6945"/>
    <w:rsid w:val="00AE6D08"/>
    <w:rsid w:val="00AF0B9D"/>
    <w:rsid w:val="00AF1C5A"/>
    <w:rsid w:val="00AF53C2"/>
    <w:rsid w:val="00AF671A"/>
    <w:rsid w:val="00AF7CBD"/>
    <w:rsid w:val="00B00236"/>
    <w:rsid w:val="00B0183C"/>
    <w:rsid w:val="00B033C9"/>
    <w:rsid w:val="00B06FDF"/>
    <w:rsid w:val="00B0767B"/>
    <w:rsid w:val="00B10180"/>
    <w:rsid w:val="00B12857"/>
    <w:rsid w:val="00B1651D"/>
    <w:rsid w:val="00B170D7"/>
    <w:rsid w:val="00B17B6C"/>
    <w:rsid w:val="00B21E02"/>
    <w:rsid w:val="00B23037"/>
    <w:rsid w:val="00B26926"/>
    <w:rsid w:val="00B273C9"/>
    <w:rsid w:val="00B30021"/>
    <w:rsid w:val="00B30857"/>
    <w:rsid w:val="00B3142E"/>
    <w:rsid w:val="00B3572D"/>
    <w:rsid w:val="00B362EA"/>
    <w:rsid w:val="00B40F4D"/>
    <w:rsid w:val="00B427FD"/>
    <w:rsid w:val="00B450BE"/>
    <w:rsid w:val="00B45EE7"/>
    <w:rsid w:val="00B45FB0"/>
    <w:rsid w:val="00B50488"/>
    <w:rsid w:val="00B542E3"/>
    <w:rsid w:val="00B54A7E"/>
    <w:rsid w:val="00B55423"/>
    <w:rsid w:val="00B5557C"/>
    <w:rsid w:val="00B61E10"/>
    <w:rsid w:val="00B63735"/>
    <w:rsid w:val="00B6654C"/>
    <w:rsid w:val="00B71145"/>
    <w:rsid w:val="00B726A3"/>
    <w:rsid w:val="00B72CCF"/>
    <w:rsid w:val="00B74587"/>
    <w:rsid w:val="00B746DA"/>
    <w:rsid w:val="00B759BB"/>
    <w:rsid w:val="00B75EDB"/>
    <w:rsid w:val="00B81ECA"/>
    <w:rsid w:val="00B8200A"/>
    <w:rsid w:val="00B82823"/>
    <w:rsid w:val="00B84779"/>
    <w:rsid w:val="00B85EB1"/>
    <w:rsid w:val="00B8644D"/>
    <w:rsid w:val="00B86FE7"/>
    <w:rsid w:val="00B87551"/>
    <w:rsid w:val="00B90EEF"/>
    <w:rsid w:val="00B91199"/>
    <w:rsid w:val="00B93897"/>
    <w:rsid w:val="00B9410E"/>
    <w:rsid w:val="00B94253"/>
    <w:rsid w:val="00B96811"/>
    <w:rsid w:val="00BA09DA"/>
    <w:rsid w:val="00BA1644"/>
    <w:rsid w:val="00BA1EB6"/>
    <w:rsid w:val="00BA4682"/>
    <w:rsid w:val="00BA5A74"/>
    <w:rsid w:val="00BA71F5"/>
    <w:rsid w:val="00BB0476"/>
    <w:rsid w:val="00BB1162"/>
    <w:rsid w:val="00BB33B8"/>
    <w:rsid w:val="00BB3DE5"/>
    <w:rsid w:val="00BB4C98"/>
    <w:rsid w:val="00BB59D1"/>
    <w:rsid w:val="00BB6907"/>
    <w:rsid w:val="00BB6C96"/>
    <w:rsid w:val="00BB79A1"/>
    <w:rsid w:val="00BC02D1"/>
    <w:rsid w:val="00BC1367"/>
    <w:rsid w:val="00BC166D"/>
    <w:rsid w:val="00BC1AB5"/>
    <w:rsid w:val="00BC37B6"/>
    <w:rsid w:val="00BC4A08"/>
    <w:rsid w:val="00BC5F7A"/>
    <w:rsid w:val="00BD002D"/>
    <w:rsid w:val="00BD089F"/>
    <w:rsid w:val="00BD1577"/>
    <w:rsid w:val="00BD37B4"/>
    <w:rsid w:val="00BD6513"/>
    <w:rsid w:val="00BE14F6"/>
    <w:rsid w:val="00BE1BA1"/>
    <w:rsid w:val="00BE1C73"/>
    <w:rsid w:val="00BE5006"/>
    <w:rsid w:val="00BE5726"/>
    <w:rsid w:val="00BE6D02"/>
    <w:rsid w:val="00BF19F8"/>
    <w:rsid w:val="00BF47A6"/>
    <w:rsid w:val="00BF4D83"/>
    <w:rsid w:val="00C02252"/>
    <w:rsid w:val="00C02912"/>
    <w:rsid w:val="00C02D75"/>
    <w:rsid w:val="00C04F7B"/>
    <w:rsid w:val="00C062CC"/>
    <w:rsid w:val="00C07A97"/>
    <w:rsid w:val="00C11589"/>
    <w:rsid w:val="00C11EF4"/>
    <w:rsid w:val="00C121EE"/>
    <w:rsid w:val="00C13E31"/>
    <w:rsid w:val="00C15101"/>
    <w:rsid w:val="00C15BC0"/>
    <w:rsid w:val="00C16A86"/>
    <w:rsid w:val="00C176A8"/>
    <w:rsid w:val="00C2319F"/>
    <w:rsid w:val="00C25F50"/>
    <w:rsid w:val="00C27375"/>
    <w:rsid w:val="00C30C74"/>
    <w:rsid w:val="00C40284"/>
    <w:rsid w:val="00C407A3"/>
    <w:rsid w:val="00C4374C"/>
    <w:rsid w:val="00C45BB6"/>
    <w:rsid w:val="00C45ED1"/>
    <w:rsid w:val="00C46008"/>
    <w:rsid w:val="00C46C7A"/>
    <w:rsid w:val="00C4706E"/>
    <w:rsid w:val="00C50F0E"/>
    <w:rsid w:val="00C51D51"/>
    <w:rsid w:val="00C52330"/>
    <w:rsid w:val="00C523AD"/>
    <w:rsid w:val="00C523F2"/>
    <w:rsid w:val="00C5282B"/>
    <w:rsid w:val="00C52914"/>
    <w:rsid w:val="00C5312E"/>
    <w:rsid w:val="00C54A83"/>
    <w:rsid w:val="00C5537D"/>
    <w:rsid w:val="00C569C2"/>
    <w:rsid w:val="00C57A6D"/>
    <w:rsid w:val="00C57F1D"/>
    <w:rsid w:val="00C6104B"/>
    <w:rsid w:val="00C62C71"/>
    <w:rsid w:val="00C66ABF"/>
    <w:rsid w:val="00C66E7A"/>
    <w:rsid w:val="00C66EB4"/>
    <w:rsid w:val="00C70324"/>
    <w:rsid w:val="00C71565"/>
    <w:rsid w:val="00C71DC4"/>
    <w:rsid w:val="00C72965"/>
    <w:rsid w:val="00C746FD"/>
    <w:rsid w:val="00C76640"/>
    <w:rsid w:val="00C77CC3"/>
    <w:rsid w:val="00C83ACA"/>
    <w:rsid w:val="00C83FDC"/>
    <w:rsid w:val="00C84024"/>
    <w:rsid w:val="00C84DE2"/>
    <w:rsid w:val="00C854AE"/>
    <w:rsid w:val="00C86C9F"/>
    <w:rsid w:val="00C86DC1"/>
    <w:rsid w:val="00C9047F"/>
    <w:rsid w:val="00C91E19"/>
    <w:rsid w:val="00C946AB"/>
    <w:rsid w:val="00C959D7"/>
    <w:rsid w:val="00C97B97"/>
    <w:rsid w:val="00CA0E12"/>
    <w:rsid w:val="00CA26C7"/>
    <w:rsid w:val="00CA3BAC"/>
    <w:rsid w:val="00CA3DAF"/>
    <w:rsid w:val="00CA47AD"/>
    <w:rsid w:val="00CA4C3A"/>
    <w:rsid w:val="00CA511B"/>
    <w:rsid w:val="00CA5732"/>
    <w:rsid w:val="00CA6721"/>
    <w:rsid w:val="00CA79D3"/>
    <w:rsid w:val="00CB1A22"/>
    <w:rsid w:val="00CB4892"/>
    <w:rsid w:val="00CB5CBF"/>
    <w:rsid w:val="00CB6808"/>
    <w:rsid w:val="00CB6E73"/>
    <w:rsid w:val="00CC25AD"/>
    <w:rsid w:val="00CC40BF"/>
    <w:rsid w:val="00CC70BC"/>
    <w:rsid w:val="00CD14EE"/>
    <w:rsid w:val="00CD5F45"/>
    <w:rsid w:val="00CD72DB"/>
    <w:rsid w:val="00CD7CD3"/>
    <w:rsid w:val="00CE17FD"/>
    <w:rsid w:val="00CE2E86"/>
    <w:rsid w:val="00CE2F46"/>
    <w:rsid w:val="00CE4902"/>
    <w:rsid w:val="00CE5910"/>
    <w:rsid w:val="00CE6AAA"/>
    <w:rsid w:val="00CE6AB7"/>
    <w:rsid w:val="00CE73A9"/>
    <w:rsid w:val="00CE78C4"/>
    <w:rsid w:val="00CF065C"/>
    <w:rsid w:val="00CF169D"/>
    <w:rsid w:val="00CF29C1"/>
    <w:rsid w:val="00CF4646"/>
    <w:rsid w:val="00CF52E1"/>
    <w:rsid w:val="00D00084"/>
    <w:rsid w:val="00D0029C"/>
    <w:rsid w:val="00D02659"/>
    <w:rsid w:val="00D0276C"/>
    <w:rsid w:val="00D02ADB"/>
    <w:rsid w:val="00D05A6C"/>
    <w:rsid w:val="00D05E4E"/>
    <w:rsid w:val="00D06C9B"/>
    <w:rsid w:val="00D0748B"/>
    <w:rsid w:val="00D07CCF"/>
    <w:rsid w:val="00D13BC0"/>
    <w:rsid w:val="00D140CB"/>
    <w:rsid w:val="00D16AC9"/>
    <w:rsid w:val="00D200EC"/>
    <w:rsid w:val="00D206FE"/>
    <w:rsid w:val="00D20E02"/>
    <w:rsid w:val="00D20FAD"/>
    <w:rsid w:val="00D2358C"/>
    <w:rsid w:val="00D25431"/>
    <w:rsid w:val="00D2675F"/>
    <w:rsid w:val="00D26B7C"/>
    <w:rsid w:val="00D30F5E"/>
    <w:rsid w:val="00D3225B"/>
    <w:rsid w:val="00D327FB"/>
    <w:rsid w:val="00D32A8F"/>
    <w:rsid w:val="00D32D51"/>
    <w:rsid w:val="00D33802"/>
    <w:rsid w:val="00D41098"/>
    <w:rsid w:val="00D41CBC"/>
    <w:rsid w:val="00D431D2"/>
    <w:rsid w:val="00D432AE"/>
    <w:rsid w:val="00D440CD"/>
    <w:rsid w:val="00D44FAC"/>
    <w:rsid w:val="00D51234"/>
    <w:rsid w:val="00D549C7"/>
    <w:rsid w:val="00D54EB2"/>
    <w:rsid w:val="00D55150"/>
    <w:rsid w:val="00D562D0"/>
    <w:rsid w:val="00D56971"/>
    <w:rsid w:val="00D6269C"/>
    <w:rsid w:val="00D64950"/>
    <w:rsid w:val="00D6595B"/>
    <w:rsid w:val="00D673DC"/>
    <w:rsid w:val="00D67B0F"/>
    <w:rsid w:val="00D71350"/>
    <w:rsid w:val="00D7232F"/>
    <w:rsid w:val="00D73521"/>
    <w:rsid w:val="00D73BF9"/>
    <w:rsid w:val="00D74E93"/>
    <w:rsid w:val="00D74FF6"/>
    <w:rsid w:val="00D77132"/>
    <w:rsid w:val="00D83E06"/>
    <w:rsid w:val="00D847DB"/>
    <w:rsid w:val="00D85BE4"/>
    <w:rsid w:val="00D85C3A"/>
    <w:rsid w:val="00D86E6E"/>
    <w:rsid w:val="00D91F9E"/>
    <w:rsid w:val="00D9255D"/>
    <w:rsid w:val="00D9260B"/>
    <w:rsid w:val="00D93132"/>
    <w:rsid w:val="00D933B7"/>
    <w:rsid w:val="00D94CC6"/>
    <w:rsid w:val="00D9514F"/>
    <w:rsid w:val="00D9726F"/>
    <w:rsid w:val="00D97A6D"/>
    <w:rsid w:val="00DA0906"/>
    <w:rsid w:val="00DA25DC"/>
    <w:rsid w:val="00DA47F2"/>
    <w:rsid w:val="00DA5475"/>
    <w:rsid w:val="00DA5B8F"/>
    <w:rsid w:val="00DB19B8"/>
    <w:rsid w:val="00DB2560"/>
    <w:rsid w:val="00DB2DE4"/>
    <w:rsid w:val="00DB6499"/>
    <w:rsid w:val="00DB6582"/>
    <w:rsid w:val="00DB7959"/>
    <w:rsid w:val="00DC08B0"/>
    <w:rsid w:val="00DC3167"/>
    <w:rsid w:val="00DC339F"/>
    <w:rsid w:val="00DC391B"/>
    <w:rsid w:val="00DC3D17"/>
    <w:rsid w:val="00DC5FBB"/>
    <w:rsid w:val="00DD621D"/>
    <w:rsid w:val="00DD6B1A"/>
    <w:rsid w:val="00DD78BA"/>
    <w:rsid w:val="00DE001B"/>
    <w:rsid w:val="00DE2D62"/>
    <w:rsid w:val="00DE3B45"/>
    <w:rsid w:val="00DE4550"/>
    <w:rsid w:val="00DE53B7"/>
    <w:rsid w:val="00DE5684"/>
    <w:rsid w:val="00DF2316"/>
    <w:rsid w:val="00DF2AC5"/>
    <w:rsid w:val="00DF4531"/>
    <w:rsid w:val="00DF4C8E"/>
    <w:rsid w:val="00DF516E"/>
    <w:rsid w:val="00E00B6E"/>
    <w:rsid w:val="00E00C8C"/>
    <w:rsid w:val="00E01550"/>
    <w:rsid w:val="00E02778"/>
    <w:rsid w:val="00E03028"/>
    <w:rsid w:val="00E0341E"/>
    <w:rsid w:val="00E0356B"/>
    <w:rsid w:val="00E0527C"/>
    <w:rsid w:val="00E062E5"/>
    <w:rsid w:val="00E06D67"/>
    <w:rsid w:val="00E06E0F"/>
    <w:rsid w:val="00E07626"/>
    <w:rsid w:val="00E12C9E"/>
    <w:rsid w:val="00E130C7"/>
    <w:rsid w:val="00E13B70"/>
    <w:rsid w:val="00E15209"/>
    <w:rsid w:val="00E173E6"/>
    <w:rsid w:val="00E177F7"/>
    <w:rsid w:val="00E179D4"/>
    <w:rsid w:val="00E17C97"/>
    <w:rsid w:val="00E2346B"/>
    <w:rsid w:val="00E23804"/>
    <w:rsid w:val="00E26072"/>
    <w:rsid w:val="00E2627E"/>
    <w:rsid w:val="00E27E3D"/>
    <w:rsid w:val="00E30390"/>
    <w:rsid w:val="00E305F7"/>
    <w:rsid w:val="00E32B85"/>
    <w:rsid w:val="00E333E3"/>
    <w:rsid w:val="00E33A45"/>
    <w:rsid w:val="00E37025"/>
    <w:rsid w:val="00E410B6"/>
    <w:rsid w:val="00E433E8"/>
    <w:rsid w:val="00E449B4"/>
    <w:rsid w:val="00E51C98"/>
    <w:rsid w:val="00E5332D"/>
    <w:rsid w:val="00E53F66"/>
    <w:rsid w:val="00E545DB"/>
    <w:rsid w:val="00E54E4D"/>
    <w:rsid w:val="00E57ACD"/>
    <w:rsid w:val="00E606AA"/>
    <w:rsid w:val="00E615EB"/>
    <w:rsid w:val="00E6175A"/>
    <w:rsid w:val="00E6518F"/>
    <w:rsid w:val="00E6587F"/>
    <w:rsid w:val="00E65A4E"/>
    <w:rsid w:val="00E70BAE"/>
    <w:rsid w:val="00E7112D"/>
    <w:rsid w:val="00E7394C"/>
    <w:rsid w:val="00E74C2B"/>
    <w:rsid w:val="00E758CC"/>
    <w:rsid w:val="00E75F05"/>
    <w:rsid w:val="00E76D4C"/>
    <w:rsid w:val="00E80CCA"/>
    <w:rsid w:val="00E81212"/>
    <w:rsid w:val="00E833B5"/>
    <w:rsid w:val="00E90762"/>
    <w:rsid w:val="00E923B3"/>
    <w:rsid w:val="00E93024"/>
    <w:rsid w:val="00E931CC"/>
    <w:rsid w:val="00E942F1"/>
    <w:rsid w:val="00E94D23"/>
    <w:rsid w:val="00E96114"/>
    <w:rsid w:val="00E963C8"/>
    <w:rsid w:val="00E974EE"/>
    <w:rsid w:val="00EA4634"/>
    <w:rsid w:val="00EA5927"/>
    <w:rsid w:val="00EA6109"/>
    <w:rsid w:val="00EA7EF0"/>
    <w:rsid w:val="00EB106D"/>
    <w:rsid w:val="00EB2105"/>
    <w:rsid w:val="00EB2DA6"/>
    <w:rsid w:val="00EB37A4"/>
    <w:rsid w:val="00EB43C5"/>
    <w:rsid w:val="00EB5E97"/>
    <w:rsid w:val="00EB7A29"/>
    <w:rsid w:val="00EC0324"/>
    <w:rsid w:val="00EC0BD7"/>
    <w:rsid w:val="00EC22C5"/>
    <w:rsid w:val="00EC329B"/>
    <w:rsid w:val="00EC3456"/>
    <w:rsid w:val="00EC4182"/>
    <w:rsid w:val="00EC42EF"/>
    <w:rsid w:val="00EC5865"/>
    <w:rsid w:val="00EC7FC8"/>
    <w:rsid w:val="00ED0AA7"/>
    <w:rsid w:val="00ED1BC0"/>
    <w:rsid w:val="00ED5EB2"/>
    <w:rsid w:val="00EE0C03"/>
    <w:rsid w:val="00EE1FE6"/>
    <w:rsid w:val="00EE2D17"/>
    <w:rsid w:val="00EE49D5"/>
    <w:rsid w:val="00EE5938"/>
    <w:rsid w:val="00EE6D36"/>
    <w:rsid w:val="00EE7ADC"/>
    <w:rsid w:val="00EF1CF8"/>
    <w:rsid w:val="00EF20EF"/>
    <w:rsid w:val="00EF329B"/>
    <w:rsid w:val="00EF3C5E"/>
    <w:rsid w:val="00EF5536"/>
    <w:rsid w:val="00F00205"/>
    <w:rsid w:val="00F074D0"/>
    <w:rsid w:val="00F12A16"/>
    <w:rsid w:val="00F15B88"/>
    <w:rsid w:val="00F15F34"/>
    <w:rsid w:val="00F23BE1"/>
    <w:rsid w:val="00F2413E"/>
    <w:rsid w:val="00F2630F"/>
    <w:rsid w:val="00F26F0A"/>
    <w:rsid w:val="00F27E2D"/>
    <w:rsid w:val="00F315DA"/>
    <w:rsid w:val="00F320EB"/>
    <w:rsid w:val="00F3309C"/>
    <w:rsid w:val="00F34AD2"/>
    <w:rsid w:val="00F34D37"/>
    <w:rsid w:val="00F35DD1"/>
    <w:rsid w:val="00F36548"/>
    <w:rsid w:val="00F36670"/>
    <w:rsid w:val="00F40476"/>
    <w:rsid w:val="00F42D33"/>
    <w:rsid w:val="00F431FA"/>
    <w:rsid w:val="00F43C2D"/>
    <w:rsid w:val="00F44586"/>
    <w:rsid w:val="00F45E8E"/>
    <w:rsid w:val="00F468D9"/>
    <w:rsid w:val="00F46B25"/>
    <w:rsid w:val="00F50B85"/>
    <w:rsid w:val="00F52CF7"/>
    <w:rsid w:val="00F539AA"/>
    <w:rsid w:val="00F5546C"/>
    <w:rsid w:val="00F5638F"/>
    <w:rsid w:val="00F61C3A"/>
    <w:rsid w:val="00F639E9"/>
    <w:rsid w:val="00F66005"/>
    <w:rsid w:val="00F67206"/>
    <w:rsid w:val="00F6769D"/>
    <w:rsid w:val="00F7133B"/>
    <w:rsid w:val="00F73C3E"/>
    <w:rsid w:val="00F743B6"/>
    <w:rsid w:val="00F80B72"/>
    <w:rsid w:val="00F8369A"/>
    <w:rsid w:val="00F86B96"/>
    <w:rsid w:val="00F87792"/>
    <w:rsid w:val="00F9119F"/>
    <w:rsid w:val="00F912D6"/>
    <w:rsid w:val="00F91311"/>
    <w:rsid w:val="00F91E14"/>
    <w:rsid w:val="00F950B8"/>
    <w:rsid w:val="00F97B94"/>
    <w:rsid w:val="00F97C7F"/>
    <w:rsid w:val="00FA0B3B"/>
    <w:rsid w:val="00FA18D3"/>
    <w:rsid w:val="00FA229B"/>
    <w:rsid w:val="00FA3376"/>
    <w:rsid w:val="00FA6C66"/>
    <w:rsid w:val="00FB0338"/>
    <w:rsid w:val="00FB06FE"/>
    <w:rsid w:val="00FB0780"/>
    <w:rsid w:val="00FB07DC"/>
    <w:rsid w:val="00FB386A"/>
    <w:rsid w:val="00FB4C33"/>
    <w:rsid w:val="00FB70BE"/>
    <w:rsid w:val="00FB7D81"/>
    <w:rsid w:val="00FC09D4"/>
    <w:rsid w:val="00FC0C26"/>
    <w:rsid w:val="00FC106E"/>
    <w:rsid w:val="00FC3B33"/>
    <w:rsid w:val="00FC417B"/>
    <w:rsid w:val="00FC42B8"/>
    <w:rsid w:val="00FC5284"/>
    <w:rsid w:val="00FC5F1C"/>
    <w:rsid w:val="00FC7905"/>
    <w:rsid w:val="00FD205D"/>
    <w:rsid w:val="00FD42E8"/>
    <w:rsid w:val="00FD4BA5"/>
    <w:rsid w:val="00FD5DE3"/>
    <w:rsid w:val="00FD7341"/>
    <w:rsid w:val="00FE0CC2"/>
    <w:rsid w:val="00FE15E1"/>
    <w:rsid w:val="00FE2C00"/>
    <w:rsid w:val="00FE2CB2"/>
    <w:rsid w:val="00FE59F4"/>
    <w:rsid w:val="00FE7A70"/>
    <w:rsid w:val="00FE7F17"/>
    <w:rsid w:val="00FF02DE"/>
    <w:rsid w:val="00FF1156"/>
    <w:rsid w:val="00FF45E0"/>
    <w:rsid w:val="00FF76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F8861E"/>
  <w15:docId w15:val="{6EB546E4-1B30-4D32-97DA-CCAC364E2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19A2"/>
    <w:pPr>
      <w:spacing w:before="40" w:after="40"/>
    </w:pPr>
    <w:rPr>
      <w:rFonts w:ascii="Arial" w:eastAsia="Times New Roman" w:hAnsi="Arial" w:cs="Arial"/>
      <w:sz w:val="22"/>
      <w:szCs w:val="22"/>
      <w:lang w:val="en-US"/>
    </w:rPr>
  </w:style>
  <w:style w:type="paragraph" w:styleId="Nagwek1">
    <w:name w:val="heading 1"/>
    <w:basedOn w:val="Normalny"/>
    <w:next w:val="Normalny"/>
    <w:link w:val="Nagwek1Znak"/>
    <w:uiPriority w:val="99"/>
    <w:qFormat/>
    <w:rsid w:val="00BC1AB5"/>
    <w:pPr>
      <w:widowControl w:val="0"/>
      <w:numPr>
        <w:numId w:val="1"/>
      </w:numPr>
      <w:spacing w:before="240" w:after="160" w:line="300" w:lineRule="auto"/>
      <w:jc w:val="both"/>
      <w:outlineLvl w:val="0"/>
    </w:pPr>
    <w:rPr>
      <w:b/>
      <w:bCs/>
      <w:caps/>
      <w:kern w:val="32"/>
      <w:sz w:val="24"/>
      <w:szCs w:val="24"/>
    </w:rPr>
  </w:style>
  <w:style w:type="paragraph" w:styleId="Nagwek2">
    <w:name w:val="heading 2"/>
    <w:basedOn w:val="Normalny"/>
    <w:next w:val="Normalny"/>
    <w:link w:val="Nagwek2Znak"/>
    <w:uiPriority w:val="99"/>
    <w:qFormat/>
    <w:rsid w:val="002563D8"/>
    <w:pPr>
      <w:numPr>
        <w:ilvl w:val="1"/>
        <w:numId w:val="1"/>
      </w:numPr>
      <w:spacing w:before="200" w:after="120" w:line="300" w:lineRule="auto"/>
      <w:outlineLvl w:val="1"/>
    </w:pPr>
    <w:rPr>
      <w:b/>
      <w:bCs/>
      <w:sz w:val="24"/>
      <w:szCs w:val="24"/>
    </w:rPr>
  </w:style>
  <w:style w:type="paragraph" w:styleId="Nagwek3">
    <w:name w:val="heading 3"/>
    <w:basedOn w:val="Normalny"/>
    <w:next w:val="Normalny"/>
    <w:link w:val="Nagwek3Znak"/>
    <w:uiPriority w:val="99"/>
    <w:qFormat/>
    <w:rsid w:val="002563D8"/>
    <w:pPr>
      <w:numPr>
        <w:ilvl w:val="2"/>
        <w:numId w:val="1"/>
      </w:numPr>
      <w:spacing w:before="160" w:after="80" w:line="300" w:lineRule="auto"/>
      <w:outlineLvl w:val="2"/>
    </w:pPr>
    <w:rPr>
      <w:b/>
      <w:bCs/>
    </w:rPr>
  </w:style>
  <w:style w:type="paragraph" w:styleId="Nagwek4">
    <w:name w:val="heading 4"/>
    <w:basedOn w:val="Normalny"/>
    <w:next w:val="Normalny"/>
    <w:link w:val="Nagwek4Znak"/>
    <w:uiPriority w:val="99"/>
    <w:qFormat/>
    <w:rsid w:val="002563D8"/>
    <w:pPr>
      <w:numPr>
        <w:ilvl w:val="3"/>
        <w:numId w:val="1"/>
      </w:numPr>
      <w:spacing w:before="120"/>
      <w:outlineLvl w:val="3"/>
    </w:pPr>
  </w:style>
  <w:style w:type="paragraph" w:styleId="Nagwek5">
    <w:name w:val="heading 5"/>
    <w:basedOn w:val="Normalny"/>
    <w:next w:val="Normalny"/>
    <w:link w:val="Nagwek5Znak"/>
    <w:uiPriority w:val="99"/>
    <w:qFormat/>
    <w:rsid w:val="002B4293"/>
    <w:pPr>
      <w:numPr>
        <w:ilvl w:val="4"/>
        <w:numId w:val="1"/>
      </w:numPr>
      <w:spacing w:before="240" w:after="60"/>
      <w:outlineLvl w:val="4"/>
    </w:pPr>
    <w:rPr>
      <w:rFonts w:ascii="Cambria" w:hAnsi="Cambria" w:cs="Cambria"/>
      <w:sz w:val="16"/>
      <w:szCs w:val="16"/>
    </w:rPr>
  </w:style>
  <w:style w:type="paragraph" w:styleId="Nagwek6">
    <w:name w:val="heading 6"/>
    <w:basedOn w:val="Normalny"/>
    <w:next w:val="Normalny"/>
    <w:link w:val="Nagwek6Znak"/>
    <w:uiPriority w:val="99"/>
    <w:qFormat/>
    <w:rsid w:val="002B4293"/>
    <w:pPr>
      <w:numPr>
        <w:ilvl w:val="5"/>
        <w:numId w:val="1"/>
      </w:numPr>
      <w:spacing w:before="240" w:after="60"/>
      <w:outlineLvl w:val="5"/>
    </w:pPr>
    <w:rPr>
      <w:rFonts w:ascii="Cambria" w:hAnsi="Cambria" w:cs="Cambria"/>
      <w:sz w:val="16"/>
      <w:szCs w:val="16"/>
    </w:rPr>
  </w:style>
  <w:style w:type="paragraph" w:styleId="Nagwek7">
    <w:name w:val="heading 7"/>
    <w:basedOn w:val="Normalny"/>
    <w:next w:val="Normalny"/>
    <w:link w:val="Nagwek7Znak"/>
    <w:uiPriority w:val="99"/>
    <w:qFormat/>
    <w:rsid w:val="002B4293"/>
    <w:pPr>
      <w:numPr>
        <w:ilvl w:val="6"/>
        <w:numId w:val="1"/>
      </w:numPr>
      <w:spacing w:before="240" w:after="60"/>
      <w:outlineLvl w:val="6"/>
    </w:pPr>
    <w:rPr>
      <w:rFonts w:ascii="Cambria" w:hAnsi="Cambria" w:cs="Cambria"/>
      <w:sz w:val="16"/>
      <w:szCs w:val="16"/>
    </w:rPr>
  </w:style>
  <w:style w:type="paragraph" w:styleId="Nagwek8">
    <w:name w:val="heading 8"/>
    <w:basedOn w:val="Normalny"/>
    <w:next w:val="Normalny"/>
    <w:link w:val="Nagwek8Znak"/>
    <w:uiPriority w:val="99"/>
    <w:qFormat/>
    <w:rsid w:val="002B4293"/>
    <w:pPr>
      <w:numPr>
        <w:ilvl w:val="7"/>
        <w:numId w:val="1"/>
      </w:numPr>
      <w:spacing w:before="240" w:after="60"/>
      <w:outlineLvl w:val="7"/>
    </w:pPr>
    <w:rPr>
      <w:rFonts w:ascii="Cambria" w:hAnsi="Cambria" w:cs="Cambria"/>
      <w:sz w:val="16"/>
      <w:szCs w:val="16"/>
    </w:rPr>
  </w:style>
  <w:style w:type="paragraph" w:styleId="Nagwek9">
    <w:name w:val="heading 9"/>
    <w:basedOn w:val="Normalny"/>
    <w:next w:val="Normalny"/>
    <w:link w:val="Nagwek9Znak"/>
    <w:uiPriority w:val="99"/>
    <w:qFormat/>
    <w:rsid w:val="002B4293"/>
    <w:pPr>
      <w:numPr>
        <w:ilvl w:val="8"/>
        <w:numId w:val="1"/>
      </w:numPr>
      <w:spacing w:before="240" w:after="60"/>
      <w:outlineLvl w:val="8"/>
    </w:pPr>
    <w:rPr>
      <w:rFonts w:ascii="Cambria" w:hAnsi="Cambria" w:cs="Cambria"/>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C1AB5"/>
    <w:rPr>
      <w:rFonts w:ascii="Arial" w:eastAsia="Times New Roman" w:hAnsi="Arial" w:cs="Arial"/>
      <w:b/>
      <w:bCs/>
      <w:caps/>
      <w:kern w:val="32"/>
      <w:sz w:val="24"/>
      <w:szCs w:val="24"/>
      <w:lang w:val="en-US"/>
    </w:rPr>
  </w:style>
  <w:style w:type="character" w:customStyle="1" w:styleId="Nagwek2Znak">
    <w:name w:val="Nagłówek 2 Znak"/>
    <w:link w:val="Nagwek2"/>
    <w:uiPriority w:val="99"/>
    <w:locked/>
    <w:rsid w:val="002563D8"/>
    <w:rPr>
      <w:rFonts w:ascii="Arial" w:eastAsia="Times New Roman" w:hAnsi="Arial" w:cs="Arial"/>
      <w:b/>
      <w:bCs/>
      <w:sz w:val="24"/>
      <w:szCs w:val="24"/>
      <w:lang w:val="en-US"/>
    </w:rPr>
  </w:style>
  <w:style w:type="character" w:customStyle="1" w:styleId="Nagwek3Znak">
    <w:name w:val="Nagłówek 3 Znak"/>
    <w:link w:val="Nagwek3"/>
    <w:uiPriority w:val="99"/>
    <w:locked/>
    <w:rsid w:val="002563D8"/>
    <w:rPr>
      <w:rFonts w:ascii="Arial" w:eastAsia="Times New Roman" w:hAnsi="Arial" w:cs="Arial"/>
      <w:b/>
      <w:bCs/>
      <w:sz w:val="22"/>
      <w:szCs w:val="22"/>
      <w:lang w:val="en-US"/>
    </w:rPr>
  </w:style>
  <w:style w:type="character" w:customStyle="1" w:styleId="Nagwek4Znak">
    <w:name w:val="Nagłówek 4 Znak"/>
    <w:link w:val="Nagwek4"/>
    <w:uiPriority w:val="99"/>
    <w:locked/>
    <w:rsid w:val="002563D8"/>
    <w:rPr>
      <w:rFonts w:ascii="Arial" w:eastAsia="Times New Roman" w:hAnsi="Arial" w:cs="Arial"/>
      <w:sz w:val="22"/>
      <w:szCs w:val="22"/>
      <w:lang w:val="en-US"/>
    </w:rPr>
  </w:style>
  <w:style w:type="character" w:customStyle="1" w:styleId="Nagwek5Znak">
    <w:name w:val="Nagłówek 5 Znak"/>
    <w:link w:val="Nagwek5"/>
    <w:uiPriority w:val="99"/>
    <w:locked/>
    <w:rsid w:val="002B4293"/>
    <w:rPr>
      <w:rFonts w:ascii="Cambria" w:eastAsia="Times New Roman" w:hAnsi="Cambria" w:cs="Cambria"/>
      <w:sz w:val="16"/>
      <w:szCs w:val="16"/>
      <w:lang w:val="en-US"/>
    </w:rPr>
  </w:style>
  <w:style w:type="character" w:customStyle="1" w:styleId="Nagwek6Znak">
    <w:name w:val="Nagłówek 6 Znak"/>
    <w:link w:val="Nagwek6"/>
    <w:uiPriority w:val="99"/>
    <w:locked/>
    <w:rsid w:val="002B4293"/>
    <w:rPr>
      <w:rFonts w:ascii="Cambria" w:eastAsia="Times New Roman" w:hAnsi="Cambria" w:cs="Cambria"/>
      <w:sz w:val="16"/>
      <w:szCs w:val="16"/>
      <w:lang w:val="en-US"/>
    </w:rPr>
  </w:style>
  <w:style w:type="character" w:customStyle="1" w:styleId="Nagwek7Znak">
    <w:name w:val="Nagłówek 7 Znak"/>
    <w:link w:val="Nagwek7"/>
    <w:uiPriority w:val="99"/>
    <w:locked/>
    <w:rsid w:val="002B4293"/>
    <w:rPr>
      <w:rFonts w:ascii="Cambria" w:eastAsia="Times New Roman" w:hAnsi="Cambria" w:cs="Cambria"/>
      <w:sz w:val="16"/>
      <w:szCs w:val="16"/>
      <w:lang w:val="en-US"/>
    </w:rPr>
  </w:style>
  <w:style w:type="character" w:customStyle="1" w:styleId="Nagwek8Znak">
    <w:name w:val="Nagłówek 8 Znak"/>
    <w:link w:val="Nagwek8"/>
    <w:uiPriority w:val="99"/>
    <w:locked/>
    <w:rsid w:val="002B4293"/>
    <w:rPr>
      <w:rFonts w:ascii="Cambria" w:eastAsia="Times New Roman" w:hAnsi="Cambria" w:cs="Cambria"/>
      <w:sz w:val="16"/>
      <w:szCs w:val="16"/>
      <w:lang w:val="en-US"/>
    </w:rPr>
  </w:style>
  <w:style w:type="character" w:customStyle="1" w:styleId="Nagwek9Znak">
    <w:name w:val="Nagłówek 9 Znak"/>
    <w:link w:val="Nagwek9"/>
    <w:uiPriority w:val="99"/>
    <w:locked/>
    <w:rsid w:val="002B4293"/>
    <w:rPr>
      <w:rFonts w:ascii="Cambria" w:eastAsia="Times New Roman" w:hAnsi="Cambria" w:cs="Cambria"/>
      <w:sz w:val="16"/>
      <w:szCs w:val="16"/>
      <w:lang w:val="en-US"/>
    </w:rPr>
  </w:style>
  <w:style w:type="paragraph" w:customStyle="1" w:styleId="punkty">
    <w:name w:val="punkty"/>
    <w:basedOn w:val="Normalny"/>
    <w:link w:val="punktyZnak"/>
    <w:uiPriority w:val="99"/>
    <w:rsid w:val="00382095"/>
    <w:pPr>
      <w:numPr>
        <w:numId w:val="3"/>
      </w:numPr>
      <w:ind w:left="720"/>
    </w:pPr>
    <w:rPr>
      <w:rFonts w:eastAsia="Calibri"/>
    </w:rPr>
  </w:style>
  <w:style w:type="character" w:customStyle="1" w:styleId="punktyZnak">
    <w:name w:val="punkty Znak"/>
    <w:link w:val="punkty"/>
    <w:uiPriority w:val="99"/>
    <w:locked/>
    <w:rsid w:val="00382095"/>
    <w:rPr>
      <w:rFonts w:ascii="Arial" w:hAnsi="Arial" w:cs="Arial"/>
      <w:sz w:val="22"/>
      <w:szCs w:val="22"/>
      <w:lang w:val="en-US"/>
    </w:rPr>
  </w:style>
  <w:style w:type="paragraph" w:styleId="Spistreci2">
    <w:name w:val="toc 2"/>
    <w:basedOn w:val="Normalny"/>
    <w:next w:val="Normalny"/>
    <w:autoRedefine/>
    <w:uiPriority w:val="39"/>
    <w:rsid w:val="0009139E"/>
    <w:pPr>
      <w:tabs>
        <w:tab w:val="left" w:pos="720"/>
        <w:tab w:val="right" w:leader="dot" w:pos="9345"/>
      </w:tabs>
      <w:ind w:left="709" w:hanging="509"/>
    </w:pPr>
    <w:rPr>
      <w:rFonts w:ascii="Calibri" w:hAnsi="Calibri" w:cs="Calibri"/>
      <w:sz w:val="20"/>
      <w:szCs w:val="20"/>
    </w:rPr>
  </w:style>
  <w:style w:type="paragraph" w:customStyle="1" w:styleId="N3cieki">
    <w:name w:val="N3 cieńki"/>
    <w:basedOn w:val="Nagwek3"/>
    <w:next w:val="Normalny"/>
    <w:link w:val="N3ciekiZnak"/>
    <w:uiPriority w:val="99"/>
    <w:rsid w:val="00382095"/>
    <w:pPr>
      <w:spacing w:before="80" w:after="40" w:line="276" w:lineRule="auto"/>
    </w:pPr>
    <w:rPr>
      <w:rFonts w:eastAsia="Calibri"/>
      <w:b w:val="0"/>
      <w:bCs w:val="0"/>
      <w:sz w:val="26"/>
      <w:szCs w:val="26"/>
      <w:lang w:val="en-GB"/>
    </w:rPr>
  </w:style>
  <w:style w:type="character" w:customStyle="1" w:styleId="N3ciekiZnak">
    <w:name w:val="N3 cieńki Znak"/>
    <w:link w:val="N3cieki"/>
    <w:uiPriority w:val="99"/>
    <w:locked/>
    <w:rsid w:val="00382095"/>
    <w:rPr>
      <w:rFonts w:ascii="Arial" w:hAnsi="Arial" w:cs="Arial"/>
      <w:sz w:val="26"/>
      <w:szCs w:val="26"/>
      <w:lang w:val="en-GB"/>
    </w:rPr>
  </w:style>
  <w:style w:type="paragraph" w:styleId="Tytu">
    <w:name w:val="Title"/>
    <w:basedOn w:val="Normalny"/>
    <w:next w:val="Normalny"/>
    <w:link w:val="TytuZnak"/>
    <w:uiPriority w:val="99"/>
    <w:qFormat/>
    <w:rsid w:val="002B4293"/>
    <w:pPr>
      <w:spacing w:before="240" w:after="60"/>
      <w:jc w:val="center"/>
      <w:outlineLvl w:val="0"/>
    </w:pPr>
    <w:rPr>
      <w:rFonts w:eastAsia="Calibri"/>
      <w:b/>
      <w:bCs/>
      <w:kern w:val="28"/>
      <w:sz w:val="32"/>
      <w:szCs w:val="32"/>
    </w:rPr>
  </w:style>
  <w:style w:type="character" w:customStyle="1" w:styleId="TytuZnak">
    <w:name w:val="Tytuł Znak"/>
    <w:link w:val="Tytu"/>
    <w:uiPriority w:val="99"/>
    <w:locked/>
    <w:rsid w:val="002B4293"/>
    <w:rPr>
      <w:rFonts w:ascii="Arial" w:hAnsi="Arial" w:cs="Arial"/>
      <w:b/>
      <w:bCs/>
      <w:kern w:val="28"/>
      <w:sz w:val="32"/>
      <w:szCs w:val="32"/>
      <w:lang w:val="en-US"/>
    </w:rPr>
  </w:style>
  <w:style w:type="paragraph" w:styleId="Spistreci3">
    <w:name w:val="toc 3"/>
    <w:basedOn w:val="Normalny"/>
    <w:next w:val="Normalny"/>
    <w:autoRedefine/>
    <w:uiPriority w:val="39"/>
    <w:rsid w:val="006721B8"/>
    <w:pPr>
      <w:tabs>
        <w:tab w:val="left" w:pos="142"/>
        <w:tab w:val="right" w:leader="dot" w:pos="9323"/>
      </w:tabs>
      <w:spacing w:line="360" w:lineRule="auto"/>
      <w:jc w:val="both"/>
    </w:pPr>
    <w:rPr>
      <w:rFonts w:ascii="Calibri" w:hAnsi="Calibri" w:cs="Calibri"/>
      <w:b/>
      <w:bCs/>
      <w:sz w:val="18"/>
      <w:szCs w:val="18"/>
      <w:lang w:val="pl-PL"/>
    </w:rPr>
  </w:style>
  <w:style w:type="paragraph" w:styleId="Tekstprzypisukocowego">
    <w:name w:val="endnote text"/>
    <w:basedOn w:val="Normalny"/>
    <w:link w:val="TekstprzypisukocowegoZnak"/>
    <w:uiPriority w:val="99"/>
    <w:semiHidden/>
    <w:rsid w:val="00B91199"/>
    <w:pPr>
      <w:spacing w:line="288" w:lineRule="auto"/>
      <w:jc w:val="both"/>
    </w:pPr>
    <w:rPr>
      <w:rFonts w:eastAsia="Calibri"/>
      <w:sz w:val="20"/>
      <w:szCs w:val="20"/>
    </w:rPr>
  </w:style>
  <w:style w:type="character" w:customStyle="1" w:styleId="TekstprzypisukocowegoZnak">
    <w:name w:val="Tekst przypisu końcowego Znak"/>
    <w:link w:val="Tekstprzypisukocowego"/>
    <w:uiPriority w:val="99"/>
    <w:semiHidden/>
    <w:locked/>
    <w:rsid w:val="00B91199"/>
    <w:rPr>
      <w:rFonts w:ascii="Times New Roman" w:hAnsi="Times New Roman" w:cs="Times New Roman"/>
    </w:rPr>
  </w:style>
  <w:style w:type="character" w:styleId="Odwoanieprzypisukocowego">
    <w:name w:val="endnote reference"/>
    <w:uiPriority w:val="99"/>
    <w:semiHidden/>
    <w:rsid w:val="00B91199"/>
    <w:rPr>
      <w:rFonts w:cs="Times New Roman"/>
      <w:vertAlign w:val="superscript"/>
    </w:rPr>
  </w:style>
  <w:style w:type="paragraph" w:styleId="Tekstprzypisudolnego">
    <w:name w:val="footnote text"/>
    <w:basedOn w:val="Normalny"/>
    <w:link w:val="TekstprzypisudolnegoZnak"/>
    <w:uiPriority w:val="99"/>
    <w:semiHidden/>
    <w:rsid w:val="00B91199"/>
    <w:pPr>
      <w:widowControl w:val="0"/>
      <w:spacing w:line="288" w:lineRule="auto"/>
      <w:jc w:val="both"/>
    </w:pPr>
    <w:rPr>
      <w:rFonts w:eastAsia="Calibri"/>
      <w:sz w:val="18"/>
      <w:szCs w:val="18"/>
    </w:rPr>
  </w:style>
  <w:style w:type="character" w:customStyle="1" w:styleId="TekstprzypisudolnegoZnak">
    <w:name w:val="Tekst przypisu dolnego Znak"/>
    <w:link w:val="Tekstprzypisudolnego"/>
    <w:uiPriority w:val="99"/>
    <w:semiHidden/>
    <w:locked/>
    <w:rsid w:val="00B91199"/>
    <w:rPr>
      <w:rFonts w:ascii="Arial" w:hAnsi="Arial" w:cs="Arial"/>
      <w:snapToGrid w:val="0"/>
      <w:sz w:val="18"/>
      <w:szCs w:val="18"/>
    </w:rPr>
  </w:style>
  <w:style w:type="character" w:styleId="Odwoanieprzypisudolnego">
    <w:name w:val="footnote reference"/>
    <w:uiPriority w:val="99"/>
    <w:semiHidden/>
    <w:rsid w:val="00B91199"/>
    <w:rPr>
      <w:rFonts w:cs="Times New Roman"/>
      <w:vertAlign w:val="superscript"/>
    </w:rPr>
  </w:style>
  <w:style w:type="paragraph" w:styleId="Spistreci4">
    <w:name w:val="toc 4"/>
    <w:basedOn w:val="Normalny"/>
    <w:next w:val="Normalny"/>
    <w:autoRedefine/>
    <w:uiPriority w:val="39"/>
    <w:rsid w:val="00B91199"/>
    <w:pPr>
      <w:ind w:left="720"/>
    </w:pPr>
    <w:rPr>
      <w:rFonts w:ascii="Times New Roman" w:hAnsi="Times New Roman" w:cs="Times New Roman"/>
      <w:sz w:val="24"/>
      <w:szCs w:val="24"/>
      <w:lang w:val="pl-PL"/>
    </w:rPr>
  </w:style>
  <w:style w:type="paragraph" w:styleId="Spistreci5">
    <w:name w:val="toc 5"/>
    <w:basedOn w:val="Normalny"/>
    <w:next w:val="Normalny"/>
    <w:autoRedefine/>
    <w:uiPriority w:val="39"/>
    <w:rsid w:val="00B91199"/>
    <w:pPr>
      <w:ind w:left="960"/>
    </w:pPr>
    <w:rPr>
      <w:rFonts w:ascii="Times New Roman" w:hAnsi="Times New Roman" w:cs="Times New Roman"/>
      <w:sz w:val="24"/>
      <w:szCs w:val="24"/>
      <w:lang w:val="pl-PL"/>
    </w:rPr>
  </w:style>
  <w:style w:type="paragraph" w:styleId="Spistreci6">
    <w:name w:val="toc 6"/>
    <w:basedOn w:val="Normalny"/>
    <w:next w:val="Normalny"/>
    <w:autoRedefine/>
    <w:uiPriority w:val="39"/>
    <w:rsid w:val="00B91199"/>
    <w:pPr>
      <w:ind w:left="1200"/>
    </w:pPr>
    <w:rPr>
      <w:rFonts w:ascii="Times New Roman" w:hAnsi="Times New Roman" w:cs="Times New Roman"/>
      <w:sz w:val="24"/>
      <w:szCs w:val="24"/>
      <w:lang w:val="pl-PL"/>
    </w:rPr>
  </w:style>
  <w:style w:type="paragraph" w:styleId="Spistreci7">
    <w:name w:val="toc 7"/>
    <w:basedOn w:val="Normalny"/>
    <w:next w:val="Normalny"/>
    <w:autoRedefine/>
    <w:uiPriority w:val="39"/>
    <w:rsid w:val="00B91199"/>
    <w:pPr>
      <w:ind w:left="1440"/>
    </w:pPr>
    <w:rPr>
      <w:rFonts w:ascii="Times New Roman" w:hAnsi="Times New Roman" w:cs="Times New Roman"/>
      <w:sz w:val="24"/>
      <w:szCs w:val="24"/>
      <w:lang w:val="pl-PL"/>
    </w:rPr>
  </w:style>
  <w:style w:type="paragraph" w:styleId="Spistreci8">
    <w:name w:val="toc 8"/>
    <w:basedOn w:val="Normalny"/>
    <w:next w:val="Normalny"/>
    <w:autoRedefine/>
    <w:uiPriority w:val="39"/>
    <w:rsid w:val="00B91199"/>
    <w:pPr>
      <w:ind w:left="1680"/>
    </w:pPr>
    <w:rPr>
      <w:rFonts w:ascii="Times New Roman" w:hAnsi="Times New Roman" w:cs="Times New Roman"/>
      <w:sz w:val="24"/>
      <w:szCs w:val="24"/>
      <w:lang w:val="pl-PL"/>
    </w:rPr>
  </w:style>
  <w:style w:type="paragraph" w:styleId="Spistreci9">
    <w:name w:val="toc 9"/>
    <w:basedOn w:val="Normalny"/>
    <w:next w:val="Normalny"/>
    <w:autoRedefine/>
    <w:uiPriority w:val="39"/>
    <w:rsid w:val="00B91199"/>
    <w:pPr>
      <w:ind w:left="1920"/>
    </w:pPr>
    <w:rPr>
      <w:rFonts w:ascii="Times New Roman" w:hAnsi="Times New Roman" w:cs="Times New Roman"/>
      <w:sz w:val="24"/>
      <w:szCs w:val="24"/>
      <w:lang w:val="pl-PL"/>
    </w:rPr>
  </w:style>
  <w:style w:type="paragraph" w:styleId="Tekstkomentarza">
    <w:name w:val="annotation text"/>
    <w:basedOn w:val="Normalny"/>
    <w:link w:val="TekstkomentarzaZnak"/>
    <w:uiPriority w:val="99"/>
    <w:semiHidden/>
    <w:rsid w:val="00B91199"/>
    <w:pPr>
      <w:autoSpaceDE w:val="0"/>
      <w:autoSpaceDN w:val="0"/>
    </w:pPr>
    <w:rPr>
      <w:rFonts w:eastAsia="Calibri"/>
    </w:rPr>
  </w:style>
  <w:style w:type="character" w:customStyle="1" w:styleId="TekstkomentarzaZnak">
    <w:name w:val="Tekst komentarza Znak"/>
    <w:link w:val="Tekstkomentarza"/>
    <w:uiPriority w:val="99"/>
    <w:semiHidden/>
    <w:locked/>
    <w:rsid w:val="00B91199"/>
    <w:rPr>
      <w:rFonts w:ascii="Times New Roman" w:hAnsi="Times New Roman" w:cs="Times New Roman"/>
      <w:sz w:val="22"/>
      <w:szCs w:val="22"/>
    </w:rPr>
  </w:style>
  <w:style w:type="character" w:styleId="Odwoaniedokomentarza">
    <w:name w:val="annotation reference"/>
    <w:uiPriority w:val="99"/>
    <w:semiHidden/>
    <w:rsid w:val="00B91199"/>
    <w:rPr>
      <w:rFonts w:cs="Times New Roman"/>
      <w:sz w:val="16"/>
      <w:szCs w:val="16"/>
    </w:rPr>
  </w:style>
  <w:style w:type="paragraph" w:styleId="Tematkomentarza">
    <w:name w:val="annotation subject"/>
    <w:basedOn w:val="Tekstkomentarza"/>
    <w:next w:val="Tekstkomentarza"/>
    <w:link w:val="TematkomentarzaZnak"/>
    <w:uiPriority w:val="99"/>
    <w:semiHidden/>
    <w:rsid w:val="00B91199"/>
    <w:pPr>
      <w:autoSpaceDE/>
      <w:autoSpaceDN/>
      <w:spacing w:line="288" w:lineRule="auto"/>
      <w:jc w:val="both"/>
    </w:pPr>
    <w:rPr>
      <w:b/>
      <w:bCs/>
    </w:rPr>
  </w:style>
  <w:style w:type="character" w:customStyle="1" w:styleId="TematkomentarzaZnak">
    <w:name w:val="Temat komentarza Znak"/>
    <w:link w:val="Tematkomentarza"/>
    <w:uiPriority w:val="99"/>
    <w:semiHidden/>
    <w:locked/>
    <w:rsid w:val="00B91199"/>
    <w:rPr>
      <w:rFonts w:ascii="Times New Roman" w:hAnsi="Times New Roman" w:cs="Times New Roman"/>
      <w:b/>
      <w:bCs/>
      <w:sz w:val="22"/>
      <w:szCs w:val="22"/>
    </w:rPr>
  </w:style>
  <w:style w:type="paragraph" w:styleId="Poprawka">
    <w:name w:val="Revision"/>
    <w:hidden/>
    <w:uiPriority w:val="99"/>
    <w:semiHidden/>
    <w:rsid w:val="00B91199"/>
    <w:rPr>
      <w:rFonts w:ascii="Times New Roman" w:eastAsia="Times New Roman" w:hAnsi="Times New Roman"/>
      <w:sz w:val="24"/>
      <w:szCs w:val="24"/>
    </w:rPr>
  </w:style>
  <w:style w:type="paragraph" w:styleId="Spistreci1">
    <w:name w:val="toc 1"/>
    <w:basedOn w:val="Normalny"/>
    <w:next w:val="Normalny"/>
    <w:autoRedefine/>
    <w:uiPriority w:val="39"/>
    <w:rsid w:val="0009139E"/>
    <w:pPr>
      <w:tabs>
        <w:tab w:val="right" w:leader="dot" w:pos="9345"/>
      </w:tabs>
      <w:spacing w:before="0" w:after="0"/>
      <w:jc w:val="both"/>
    </w:pPr>
    <w:rPr>
      <w:rFonts w:ascii="Calibri" w:hAnsi="Calibri" w:cs="Calibri"/>
      <w:b/>
      <w:bCs/>
    </w:rPr>
  </w:style>
  <w:style w:type="paragraph" w:styleId="Tekstdymka">
    <w:name w:val="Balloon Text"/>
    <w:basedOn w:val="Normalny"/>
    <w:link w:val="TekstdymkaZnak"/>
    <w:uiPriority w:val="99"/>
    <w:semiHidden/>
    <w:rsid w:val="00CD5F45"/>
    <w:pPr>
      <w:spacing w:before="0" w:after="0"/>
    </w:pPr>
    <w:rPr>
      <w:rFonts w:ascii="Tahoma" w:eastAsia="Calibri" w:hAnsi="Tahoma" w:cs="Tahoma"/>
      <w:sz w:val="16"/>
      <w:szCs w:val="16"/>
    </w:rPr>
  </w:style>
  <w:style w:type="character" w:customStyle="1" w:styleId="TekstdymkaZnak">
    <w:name w:val="Tekst dymka Znak"/>
    <w:link w:val="Tekstdymka"/>
    <w:uiPriority w:val="99"/>
    <w:semiHidden/>
    <w:locked/>
    <w:rsid w:val="00CD5F45"/>
    <w:rPr>
      <w:rFonts w:ascii="Tahoma" w:hAnsi="Tahoma" w:cs="Tahoma"/>
      <w:sz w:val="16"/>
      <w:szCs w:val="16"/>
      <w:lang w:val="en-US"/>
    </w:rPr>
  </w:style>
  <w:style w:type="paragraph" w:styleId="Nagwek">
    <w:name w:val="header"/>
    <w:basedOn w:val="Normalny"/>
    <w:link w:val="NagwekZnak"/>
    <w:uiPriority w:val="99"/>
    <w:rsid w:val="00CA79D3"/>
    <w:pPr>
      <w:tabs>
        <w:tab w:val="center" w:pos="4536"/>
        <w:tab w:val="right" w:pos="9072"/>
      </w:tabs>
    </w:pPr>
    <w:rPr>
      <w:rFonts w:eastAsia="Calibri"/>
    </w:rPr>
  </w:style>
  <w:style w:type="character" w:customStyle="1" w:styleId="NagwekZnak">
    <w:name w:val="Nagłówek Znak"/>
    <w:link w:val="Nagwek"/>
    <w:uiPriority w:val="99"/>
    <w:locked/>
    <w:rsid w:val="00CA79D3"/>
    <w:rPr>
      <w:rFonts w:ascii="Arial" w:hAnsi="Arial" w:cs="Arial"/>
      <w:sz w:val="22"/>
      <w:szCs w:val="22"/>
      <w:lang w:val="en-US"/>
    </w:rPr>
  </w:style>
  <w:style w:type="paragraph" w:styleId="Stopka">
    <w:name w:val="footer"/>
    <w:basedOn w:val="Normalny"/>
    <w:link w:val="StopkaZnak"/>
    <w:uiPriority w:val="99"/>
    <w:rsid w:val="00CA79D3"/>
    <w:pPr>
      <w:tabs>
        <w:tab w:val="center" w:pos="4536"/>
        <w:tab w:val="right" w:pos="9072"/>
      </w:tabs>
    </w:pPr>
    <w:rPr>
      <w:rFonts w:eastAsia="Calibri"/>
    </w:rPr>
  </w:style>
  <w:style w:type="character" w:customStyle="1" w:styleId="StopkaZnak">
    <w:name w:val="Stopka Znak"/>
    <w:link w:val="Stopka"/>
    <w:uiPriority w:val="99"/>
    <w:locked/>
    <w:rsid w:val="00CA79D3"/>
    <w:rPr>
      <w:rFonts w:ascii="Arial" w:hAnsi="Arial" w:cs="Arial"/>
      <w:sz w:val="22"/>
      <w:szCs w:val="22"/>
      <w:lang w:val="en-US"/>
    </w:rPr>
  </w:style>
  <w:style w:type="character" w:styleId="Hipercze">
    <w:name w:val="Hyperlink"/>
    <w:uiPriority w:val="99"/>
    <w:rsid w:val="000E761D"/>
    <w:rPr>
      <w:rFonts w:cs="Times New Roman"/>
      <w:color w:val="0000FF"/>
      <w:u w:val="single"/>
    </w:rPr>
  </w:style>
  <w:style w:type="paragraph" w:customStyle="1" w:styleId="Styl">
    <w:name w:val="Styl"/>
    <w:basedOn w:val="Normalny"/>
    <w:uiPriority w:val="99"/>
    <w:rsid w:val="00E963C8"/>
    <w:pPr>
      <w:spacing w:before="0" w:after="0"/>
    </w:pPr>
    <w:rPr>
      <w:rFonts w:ascii="Times New Roman" w:hAnsi="Times New Roman" w:cs="Times New Roman"/>
      <w:sz w:val="24"/>
      <w:szCs w:val="24"/>
      <w:lang w:val="pl-PL"/>
    </w:rPr>
  </w:style>
  <w:style w:type="paragraph" w:customStyle="1" w:styleId="akapit">
    <w:name w:val="akapit"/>
    <w:basedOn w:val="Normalny"/>
    <w:link w:val="akapitZnak1"/>
    <w:uiPriority w:val="99"/>
    <w:rsid w:val="008077ED"/>
    <w:pPr>
      <w:spacing w:before="60" w:after="60" w:line="336" w:lineRule="auto"/>
      <w:jc w:val="both"/>
    </w:pPr>
    <w:rPr>
      <w:rFonts w:eastAsia="Calibri"/>
      <w:sz w:val="20"/>
      <w:szCs w:val="20"/>
    </w:rPr>
  </w:style>
  <w:style w:type="character" w:customStyle="1" w:styleId="OdstpZnak">
    <w:name w:val="Odstęp Znak"/>
    <w:aliases w:val="Tekst podstawowy Znak Znak1,Tekst podstawowy Znak Znak Znak,anita1 Znak1,anita1 Znak Znak,Brřdtekst Tegn Tegn Znak,Tekst podstawowy Znak1 Znak,Tekst podstawowy Znak3 Znak Znak Znak,Tekst podstawowy Znak1 Znak Znak Znak Znak"/>
    <w:uiPriority w:val="99"/>
    <w:rsid w:val="008077ED"/>
    <w:rPr>
      <w:rFonts w:ascii="Bookman Old Style" w:hAnsi="Bookman Old Style" w:cs="Bookman Old Style"/>
      <w:sz w:val="24"/>
      <w:szCs w:val="24"/>
      <w:lang w:val="pl-PL" w:eastAsia="pl-PL"/>
    </w:rPr>
  </w:style>
  <w:style w:type="paragraph" w:customStyle="1" w:styleId="listawypunktowana3">
    <w:name w:val="lista wypunktowana 3"/>
    <w:basedOn w:val="Normalny"/>
    <w:autoRedefine/>
    <w:uiPriority w:val="99"/>
    <w:rsid w:val="008077ED"/>
    <w:pPr>
      <w:widowControl w:val="0"/>
      <w:numPr>
        <w:numId w:val="4"/>
      </w:numPr>
      <w:spacing w:before="0" w:after="0" w:line="360" w:lineRule="auto"/>
      <w:jc w:val="both"/>
    </w:pPr>
    <w:rPr>
      <w:lang w:val="pl-PL"/>
    </w:rPr>
  </w:style>
  <w:style w:type="character" w:customStyle="1" w:styleId="akapitZnak1">
    <w:name w:val="akapit Znak1"/>
    <w:link w:val="akapit"/>
    <w:uiPriority w:val="99"/>
    <w:locked/>
    <w:rsid w:val="00EC0BD7"/>
    <w:rPr>
      <w:rFonts w:ascii="Arial" w:hAnsi="Arial" w:cs="Arial"/>
    </w:rPr>
  </w:style>
  <w:style w:type="paragraph" w:styleId="Mapadokumentu">
    <w:name w:val="Document Map"/>
    <w:basedOn w:val="Normalny"/>
    <w:link w:val="MapadokumentuZnak"/>
    <w:uiPriority w:val="99"/>
    <w:semiHidden/>
    <w:rsid w:val="00D41098"/>
    <w:pPr>
      <w:shd w:val="clear" w:color="auto" w:fill="000080"/>
    </w:pPr>
    <w:rPr>
      <w:rFonts w:ascii="Times New Roman" w:hAnsi="Times New Roman" w:cs="Times New Roman"/>
      <w:sz w:val="2"/>
      <w:szCs w:val="2"/>
    </w:rPr>
  </w:style>
  <w:style w:type="character" w:customStyle="1" w:styleId="MapadokumentuZnak">
    <w:name w:val="Mapa dokumentu Znak"/>
    <w:link w:val="Mapadokumentu"/>
    <w:uiPriority w:val="99"/>
    <w:semiHidden/>
    <w:locked/>
    <w:rsid w:val="00782EBC"/>
    <w:rPr>
      <w:rFonts w:ascii="Times New Roman" w:hAnsi="Times New Roman" w:cs="Times New Roman"/>
      <w:sz w:val="2"/>
      <w:szCs w:val="2"/>
      <w:lang w:val="en-US"/>
    </w:rPr>
  </w:style>
  <w:style w:type="table" w:styleId="Tabela-Siatka">
    <w:name w:val="Table Grid"/>
    <w:basedOn w:val="Standardowy"/>
    <w:uiPriority w:val="99"/>
    <w:locked/>
    <w:rsid w:val="00D16AC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z listą1,List Paragraph"/>
    <w:basedOn w:val="Normalny"/>
    <w:uiPriority w:val="34"/>
    <w:qFormat/>
    <w:rsid w:val="000E22D6"/>
    <w:pPr>
      <w:ind w:left="720"/>
      <w:contextualSpacing/>
    </w:pPr>
  </w:style>
  <w:style w:type="paragraph" w:customStyle="1" w:styleId="ZnakZnak4">
    <w:name w:val="Znak Znak4"/>
    <w:basedOn w:val="Normalny"/>
    <w:rsid w:val="008974AE"/>
    <w:pPr>
      <w:spacing w:before="0" w:after="0"/>
    </w:pPr>
    <w:rPr>
      <w:rFonts w:ascii="Times New Roman" w:hAnsi="Times New Roman" w:cs="Times New Roman"/>
      <w:sz w:val="24"/>
      <w:szCs w:val="24"/>
      <w:lang w:val="pl-PL"/>
    </w:rPr>
  </w:style>
  <w:style w:type="paragraph" w:customStyle="1" w:styleId="Standard">
    <w:name w:val="Standard"/>
    <w:rsid w:val="00C16A86"/>
    <w:pPr>
      <w:suppressAutoHyphens/>
      <w:autoSpaceDN w:val="0"/>
      <w:spacing w:before="40" w:after="40"/>
      <w:textAlignment w:val="baseline"/>
    </w:pPr>
    <w:rPr>
      <w:rFonts w:ascii="Arial" w:eastAsia="Times New Roman" w:hAnsi="Arial" w:cs="Arial"/>
      <w:kern w:val="3"/>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233764">
      <w:bodyDiv w:val="1"/>
      <w:marLeft w:val="0"/>
      <w:marRight w:val="0"/>
      <w:marTop w:val="0"/>
      <w:marBottom w:val="0"/>
      <w:divBdr>
        <w:top w:val="none" w:sz="0" w:space="0" w:color="auto"/>
        <w:left w:val="none" w:sz="0" w:space="0" w:color="auto"/>
        <w:bottom w:val="none" w:sz="0" w:space="0" w:color="auto"/>
        <w:right w:val="none" w:sz="0" w:space="0" w:color="auto"/>
      </w:divBdr>
    </w:div>
    <w:div w:id="531503825">
      <w:bodyDiv w:val="1"/>
      <w:marLeft w:val="0"/>
      <w:marRight w:val="0"/>
      <w:marTop w:val="0"/>
      <w:marBottom w:val="0"/>
      <w:divBdr>
        <w:top w:val="none" w:sz="0" w:space="0" w:color="auto"/>
        <w:left w:val="none" w:sz="0" w:space="0" w:color="auto"/>
        <w:bottom w:val="none" w:sz="0" w:space="0" w:color="auto"/>
        <w:right w:val="none" w:sz="0" w:space="0" w:color="auto"/>
      </w:divBdr>
    </w:div>
    <w:div w:id="621112142">
      <w:bodyDiv w:val="1"/>
      <w:marLeft w:val="0"/>
      <w:marRight w:val="0"/>
      <w:marTop w:val="0"/>
      <w:marBottom w:val="0"/>
      <w:divBdr>
        <w:top w:val="none" w:sz="0" w:space="0" w:color="auto"/>
        <w:left w:val="none" w:sz="0" w:space="0" w:color="auto"/>
        <w:bottom w:val="none" w:sz="0" w:space="0" w:color="auto"/>
        <w:right w:val="none" w:sz="0" w:space="0" w:color="auto"/>
      </w:divBdr>
    </w:div>
    <w:div w:id="704791341">
      <w:bodyDiv w:val="1"/>
      <w:marLeft w:val="0"/>
      <w:marRight w:val="0"/>
      <w:marTop w:val="0"/>
      <w:marBottom w:val="0"/>
      <w:divBdr>
        <w:top w:val="none" w:sz="0" w:space="0" w:color="auto"/>
        <w:left w:val="none" w:sz="0" w:space="0" w:color="auto"/>
        <w:bottom w:val="none" w:sz="0" w:space="0" w:color="auto"/>
        <w:right w:val="none" w:sz="0" w:space="0" w:color="auto"/>
      </w:divBdr>
    </w:div>
    <w:div w:id="744494423">
      <w:bodyDiv w:val="1"/>
      <w:marLeft w:val="0"/>
      <w:marRight w:val="0"/>
      <w:marTop w:val="0"/>
      <w:marBottom w:val="0"/>
      <w:divBdr>
        <w:top w:val="none" w:sz="0" w:space="0" w:color="auto"/>
        <w:left w:val="none" w:sz="0" w:space="0" w:color="auto"/>
        <w:bottom w:val="none" w:sz="0" w:space="0" w:color="auto"/>
        <w:right w:val="none" w:sz="0" w:space="0" w:color="auto"/>
      </w:divBdr>
    </w:div>
    <w:div w:id="768889945">
      <w:bodyDiv w:val="1"/>
      <w:marLeft w:val="0"/>
      <w:marRight w:val="0"/>
      <w:marTop w:val="0"/>
      <w:marBottom w:val="0"/>
      <w:divBdr>
        <w:top w:val="none" w:sz="0" w:space="0" w:color="auto"/>
        <w:left w:val="none" w:sz="0" w:space="0" w:color="auto"/>
        <w:bottom w:val="none" w:sz="0" w:space="0" w:color="auto"/>
        <w:right w:val="none" w:sz="0" w:space="0" w:color="auto"/>
      </w:divBdr>
    </w:div>
    <w:div w:id="1081681800">
      <w:bodyDiv w:val="1"/>
      <w:marLeft w:val="0"/>
      <w:marRight w:val="0"/>
      <w:marTop w:val="0"/>
      <w:marBottom w:val="0"/>
      <w:divBdr>
        <w:top w:val="none" w:sz="0" w:space="0" w:color="auto"/>
        <w:left w:val="none" w:sz="0" w:space="0" w:color="auto"/>
        <w:bottom w:val="none" w:sz="0" w:space="0" w:color="auto"/>
        <w:right w:val="none" w:sz="0" w:space="0" w:color="auto"/>
      </w:divBdr>
    </w:div>
    <w:div w:id="1754426019">
      <w:bodyDiv w:val="1"/>
      <w:marLeft w:val="0"/>
      <w:marRight w:val="0"/>
      <w:marTop w:val="0"/>
      <w:marBottom w:val="0"/>
      <w:divBdr>
        <w:top w:val="none" w:sz="0" w:space="0" w:color="auto"/>
        <w:left w:val="none" w:sz="0" w:space="0" w:color="auto"/>
        <w:bottom w:val="none" w:sz="0" w:space="0" w:color="auto"/>
        <w:right w:val="none" w:sz="0" w:space="0" w:color="auto"/>
      </w:divBdr>
    </w:div>
    <w:div w:id="1892377652">
      <w:bodyDiv w:val="1"/>
      <w:marLeft w:val="0"/>
      <w:marRight w:val="0"/>
      <w:marTop w:val="0"/>
      <w:marBottom w:val="0"/>
      <w:divBdr>
        <w:top w:val="none" w:sz="0" w:space="0" w:color="auto"/>
        <w:left w:val="none" w:sz="0" w:space="0" w:color="auto"/>
        <w:bottom w:val="none" w:sz="0" w:space="0" w:color="auto"/>
        <w:right w:val="none" w:sz="0" w:space="0" w:color="auto"/>
      </w:divBdr>
    </w:div>
    <w:div w:id="2032028534">
      <w:marLeft w:val="0"/>
      <w:marRight w:val="0"/>
      <w:marTop w:val="0"/>
      <w:marBottom w:val="0"/>
      <w:divBdr>
        <w:top w:val="none" w:sz="0" w:space="0" w:color="auto"/>
        <w:left w:val="none" w:sz="0" w:space="0" w:color="auto"/>
        <w:bottom w:val="none" w:sz="0" w:space="0" w:color="auto"/>
        <w:right w:val="none" w:sz="0" w:space="0" w:color="auto"/>
      </w:divBdr>
    </w:div>
    <w:div w:id="2032028535">
      <w:marLeft w:val="0"/>
      <w:marRight w:val="0"/>
      <w:marTop w:val="0"/>
      <w:marBottom w:val="0"/>
      <w:divBdr>
        <w:top w:val="none" w:sz="0" w:space="0" w:color="auto"/>
        <w:left w:val="none" w:sz="0" w:space="0" w:color="auto"/>
        <w:bottom w:val="none" w:sz="0" w:space="0" w:color="auto"/>
        <w:right w:val="none" w:sz="0" w:space="0" w:color="auto"/>
      </w:divBdr>
    </w:div>
    <w:div w:id="2055079837">
      <w:bodyDiv w:val="1"/>
      <w:marLeft w:val="0"/>
      <w:marRight w:val="0"/>
      <w:marTop w:val="0"/>
      <w:marBottom w:val="0"/>
      <w:divBdr>
        <w:top w:val="none" w:sz="0" w:space="0" w:color="auto"/>
        <w:left w:val="none" w:sz="0" w:space="0" w:color="auto"/>
        <w:bottom w:val="none" w:sz="0" w:space="0" w:color="auto"/>
        <w:right w:val="none" w:sz="0" w:space="0" w:color="auto"/>
      </w:divBdr>
    </w:div>
    <w:div w:id="2061511889">
      <w:bodyDiv w:val="1"/>
      <w:marLeft w:val="0"/>
      <w:marRight w:val="0"/>
      <w:marTop w:val="0"/>
      <w:marBottom w:val="0"/>
      <w:divBdr>
        <w:top w:val="none" w:sz="0" w:space="0" w:color="auto"/>
        <w:left w:val="none" w:sz="0" w:space="0" w:color="auto"/>
        <w:bottom w:val="none" w:sz="0" w:space="0" w:color="auto"/>
        <w:right w:val="none" w:sz="0" w:space="0" w:color="auto"/>
      </w:divBdr>
    </w:div>
    <w:div w:id="212298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orlenpoludnie.pl/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BFF64-68E8-498D-B14F-DD78EE224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3590</Words>
  <Characters>21545</Characters>
  <Application>Microsoft Office Word</Application>
  <DocSecurity>0</DocSecurity>
  <Lines>179</Lines>
  <Paragraphs>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A3</vt:lpstr>
      <vt:lpstr>Załącznik nr A3</vt:lpstr>
    </vt:vector>
  </TitlesOfParts>
  <Company>ENERGOPROJEKT-Katowice SA</Company>
  <LinksUpToDate>false</LinksUpToDate>
  <CharactersWithSpaces>25085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A3</dc:title>
  <dc:creator>SZLOSEK  ANDRZEJ</dc:creator>
  <cp:lastModifiedBy>Gancarz Dariusz (OPD)</cp:lastModifiedBy>
  <cp:revision>7</cp:revision>
  <cp:lastPrinted>2025-11-05T06:52:00Z</cp:lastPrinted>
  <dcterms:created xsi:type="dcterms:W3CDTF">2025-11-07T08:39:00Z</dcterms:created>
  <dcterms:modified xsi:type="dcterms:W3CDTF">2025-11-07T12:44:00Z</dcterms:modified>
</cp:coreProperties>
</file>